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3305C" w14:textId="5655AA08" w:rsidR="005861AF" w:rsidRPr="0052548E" w:rsidRDefault="005861AF" w:rsidP="005861A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t>R1-210</w:t>
      </w:r>
      <w:r w:rsidR="000D4E29">
        <w:rPr>
          <w:rFonts w:ascii="Arial" w:hAnsi="Arial" w:cs="Arial"/>
          <w:b/>
          <w:bCs/>
          <w:sz w:val="28"/>
        </w:rPr>
        <w:t>7944</w:t>
      </w:r>
    </w:p>
    <w:p w14:paraId="25F30B18" w14:textId="77777777" w:rsidR="005861AF" w:rsidRPr="009513AC" w:rsidRDefault="005861AF" w:rsidP="005861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4ABF471" w14:textId="3A356A45" w:rsidR="00FB603B" w:rsidRDefault="00FB603B" w:rsidP="00FD2270">
      <w:pPr>
        <w:rPr>
          <w:lang w:eastAsia="zh-CN"/>
        </w:rPr>
      </w:pPr>
    </w:p>
    <w:p w14:paraId="2E3AA38C" w14:textId="622E27E8" w:rsidR="00FB603B" w:rsidRDefault="00FB603B" w:rsidP="00FD2270">
      <w:pPr>
        <w:rPr>
          <w:lang w:eastAsia="zh-CN"/>
        </w:rPr>
      </w:pPr>
      <w:r>
        <w:rPr>
          <w:rFonts w:hint="eastAsia"/>
          <w:lang w:eastAsia="zh-CN"/>
        </w:rPr>
        <w:t>I</w:t>
      </w:r>
      <w:r>
        <w:rPr>
          <w:lang w:eastAsia="zh-CN"/>
        </w:rPr>
        <w:t>n RAN1#105e, the agreement related to timing relationship in NTN are as following:</w:t>
      </w:r>
    </w:p>
    <w:p w14:paraId="1FBDCEF8" w14:textId="4FB9B1D8" w:rsidR="00FB603B" w:rsidRDefault="00FB603B" w:rsidP="00FD2270">
      <w:pPr>
        <w:rPr>
          <w:lang w:eastAsia="zh-CN"/>
        </w:rPr>
      </w:pPr>
      <w:r w:rsidRPr="004A6869">
        <w:rPr>
          <w:rFonts w:hint="eastAsia"/>
          <w:noProof/>
        </w:rPr>
        <w:drawing>
          <wp:inline distT="0" distB="0" distL="0" distR="0" wp14:anchorId="21E89CB0" wp14:editId="73CFD105">
            <wp:extent cx="5274310" cy="56432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5643245"/>
                    </a:xfrm>
                    <a:prstGeom prst="rect">
                      <a:avLst/>
                    </a:prstGeom>
                    <a:noFill/>
                    <a:ln>
                      <a:noFill/>
                    </a:ln>
                  </pic:spPr>
                </pic:pic>
              </a:graphicData>
            </a:graphic>
          </wp:inline>
        </w:drawing>
      </w:r>
    </w:p>
    <w:p w14:paraId="5EB40C03" w14:textId="77777777" w:rsidR="00FB603B" w:rsidRDefault="00FB603B" w:rsidP="00FD2270">
      <w:pPr>
        <w:rPr>
          <w:lang w:eastAsia="zh-CN"/>
        </w:rPr>
      </w:pPr>
    </w:p>
    <w:p w14:paraId="31D3871A" w14:textId="14DDC0A7"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timing relationship in NTN.</w:t>
      </w:r>
    </w:p>
    <w:p w14:paraId="66AB60FE" w14:textId="6D42D42D"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lastRenderedPageBreak/>
        <w:t>D</w:t>
      </w:r>
      <w:r w:rsidRPr="0075101E">
        <w:rPr>
          <w:rFonts w:ascii="Arial" w:hAnsi="Arial" w:cs="Arial"/>
          <w:lang w:eastAsia="zh-CN"/>
        </w:rPr>
        <w:t>iscussion</w:t>
      </w:r>
    </w:p>
    <w:p w14:paraId="359E157E" w14:textId="5D386718" w:rsidR="00634794"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 xml:space="preserve">ignaling of </w:t>
      </w:r>
      <w:proofErr w:type="spellStart"/>
      <w:r w:rsidRPr="00FC079B">
        <w:rPr>
          <w:rFonts w:ascii="Arial" w:hAnsi="Arial" w:cs="Arial"/>
          <w:lang w:eastAsia="zh-CN"/>
        </w:rPr>
        <w:t>K_offset</w:t>
      </w:r>
      <w:proofErr w:type="spellEnd"/>
    </w:p>
    <w:p w14:paraId="719486A5" w14:textId="1A34713B" w:rsidR="000D52A4" w:rsidRDefault="004E0442" w:rsidP="004E0442">
      <w:pPr>
        <w:overflowPunct w:val="0"/>
        <w:snapToGrid/>
        <w:contextualSpacing/>
        <w:textAlignment w:val="baseline"/>
        <w:rPr>
          <w:lang w:eastAsia="zh-CN"/>
        </w:rPr>
      </w:pPr>
      <w:r>
        <w:rPr>
          <w:rFonts w:hint="eastAsia"/>
          <w:lang w:eastAsia="zh-CN"/>
        </w:rPr>
        <w:t>I</w:t>
      </w:r>
      <w:r>
        <w:rPr>
          <w:lang w:eastAsia="zh-CN"/>
        </w:rPr>
        <w:t>t is agreed that cell-specific K-offset is used in initial access, and K-offset can be updated after initial access.</w:t>
      </w:r>
      <w:r w:rsidR="00F52F27" w:rsidRPr="00F52F27">
        <w:rPr>
          <w:lang w:eastAsia="zh-CN"/>
        </w:rPr>
        <w:t xml:space="preserve"> </w:t>
      </w:r>
    </w:p>
    <w:p w14:paraId="418C7B32" w14:textId="7446EC84" w:rsidR="000D52A4" w:rsidRDefault="000D52A4" w:rsidP="004E0442">
      <w:pPr>
        <w:overflowPunct w:val="0"/>
        <w:snapToGrid/>
        <w:contextualSpacing/>
        <w:textAlignment w:val="baseline"/>
        <w:rPr>
          <w:lang w:eastAsia="zh-CN"/>
        </w:rPr>
      </w:pPr>
      <w:r>
        <w:rPr>
          <w:rFonts w:hint="eastAsia"/>
          <w:lang w:eastAsia="zh-CN"/>
        </w:rPr>
        <w:t>T</w:t>
      </w:r>
      <w:r>
        <w:rPr>
          <w:lang w:eastAsia="zh-CN"/>
        </w:rPr>
        <w:t xml:space="preserve">here </w:t>
      </w:r>
      <w:r w:rsidR="00F30765">
        <w:rPr>
          <w:lang w:eastAsia="zh-CN"/>
        </w:rPr>
        <w:t xml:space="preserve">is </w:t>
      </w:r>
      <w:r>
        <w:rPr>
          <w:lang w:eastAsia="zh-CN"/>
        </w:rPr>
        <w:t xml:space="preserve">discussion in last meeting on whether the update of K-offset is by RRC or MAC CE. From our perspective, RRC signaling has large latency from signaling transmission to application of the signaling. MAC CE signaling has a smaller application latency, and </w:t>
      </w:r>
      <w:r w:rsidR="00226C4D">
        <w:rPr>
          <w:lang w:eastAsia="zh-CN"/>
        </w:rPr>
        <w:t xml:space="preserve">the application time instance is explicitly defined in specification. </w:t>
      </w:r>
      <w:proofErr w:type="gramStart"/>
      <w:r w:rsidR="00226C4D">
        <w:rPr>
          <w:lang w:eastAsia="zh-CN"/>
        </w:rPr>
        <w:t>So</w:t>
      </w:r>
      <w:proofErr w:type="gramEnd"/>
      <w:r w:rsidR="00226C4D">
        <w:rPr>
          <w:lang w:eastAsia="zh-CN"/>
        </w:rPr>
        <w:t xml:space="preserve"> MAC CE signaling is more clear and suitable for NTN considering the large propagation delay in NTN.</w:t>
      </w:r>
    </w:p>
    <w:p w14:paraId="0D26185D" w14:textId="1CE78056" w:rsidR="00226C4D" w:rsidRPr="00226C4D" w:rsidRDefault="00226C4D" w:rsidP="004E0442">
      <w:pPr>
        <w:overflowPunct w:val="0"/>
        <w:snapToGrid/>
        <w:contextualSpacing/>
        <w:textAlignment w:val="baseline"/>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Support MAC CE signaling to update K-offset after initial access.</w:t>
      </w:r>
    </w:p>
    <w:p w14:paraId="34777A59" w14:textId="5FEC7E62" w:rsidR="000D52A4" w:rsidRDefault="000D52A4" w:rsidP="004E0442">
      <w:pPr>
        <w:overflowPunct w:val="0"/>
        <w:snapToGrid/>
        <w:contextualSpacing/>
        <w:textAlignment w:val="baseline"/>
        <w:rPr>
          <w:lang w:eastAsia="zh-CN"/>
        </w:rPr>
      </w:pPr>
    </w:p>
    <w:p w14:paraId="3E4A8132" w14:textId="39CD6631" w:rsidR="004C4895" w:rsidRDefault="00F30765" w:rsidP="004E0442">
      <w:pPr>
        <w:overflowPunct w:val="0"/>
        <w:snapToGrid/>
        <w:contextualSpacing/>
        <w:textAlignment w:val="baseline"/>
        <w:rPr>
          <w:lang w:eastAsia="zh-CN"/>
        </w:rPr>
      </w:pPr>
      <w:r>
        <w:rPr>
          <w:rFonts w:hint="eastAsia"/>
          <w:lang w:eastAsia="zh-CN"/>
        </w:rPr>
        <w:t>T</w:t>
      </w:r>
      <w:r>
        <w:rPr>
          <w:lang w:eastAsia="zh-CN"/>
        </w:rPr>
        <w:t xml:space="preserve">here is also discussion regarding whether the indication of K-offset is by a single value or by combination of two values. </w:t>
      </w:r>
      <w:r w:rsidR="004C4895">
        <w:rPr>
          <w:lang w:eastAsia="zh-CN"/>
        </w:rPr>
        <w:t>And the FL’s proposal is as following:</w:t>
      </w:r>
    </w:p>
    <w:p w14:paraId="58EA3B6F" w14:textId="77777777" w:rsidR="004C4895" w:rsidRPr="004C4895" w:rsidRDefault="004C4895" w:rsidP="004C4895">
      <w:pPr>
        <w:rPr>
          <w:rFonts w:ascii="Arial" w:hAnsi="Arial" w:cs="Arial"/>
          <w:i/>
          <w:iCs/>
          <w:sz w:val="21"/>
          <w:lang w:eastAsia="zh-CN"/>
        </w:rPr>
      </w:pPr>
      <w:r w:rsidRPr="004C4895">
        <w:rPr>
          <w:rFonts w:ascii="Arial" w:hAnsi="Arial" w:cs="Arial"/>
          <w:i/>
          <w:iCs/>
        </w:rPr>
        <w:t>Companies are encouraged to rethink about their position and come back to this issue at the next RAN1 meeting, taking the following into account.</w:t>
      </w:r>
    </w:p>
    <w:p w14:paraId="2CF6E3AC" w14:textId="77777777" w:rsidR="004C4895" w:rsidRPr="004C4895" w:rsidRDefault="004C4895" w:rsidP="004C4895">
      <w:pPr>
        <w:pStyle w:val="af2"/>
        <w:widowControl w:val="0"/>
        <w:numPr>
          <w:ilvl w:val="0"/>
          <w:numId w:val="48"/>
        </w:numPr>
        <w:snapToGrid/>
        <w:jc w:val="both"/>
        <w:rPr>
          <w:rFonts w:ascii="Arial" w:hAnsi="Arial" w:cs="Arial"/>
          <w:i/>
          <w:iCs/>
        </w:rPr>
      </w:pPr>
      <w:r w:rsidRPr="004C4895">
        <w:rPr>
          <w:rFonts w:ascii="Arial" w:hAnsi="Arial" w:cs="Arial"/>
          <w:i/>
          <w:iCs/>
        </w:rPr>
        <w:t>The signaling overhead saving in Option 2 vs. Option 1 is only about 1 bit.</w:t>
      </w:r>
    </w:p>
    <w:p w14:paraId="168908DD" w14:textId="77777777" w:rsidR="004C4895" w:rsidRPr="004C4895" w:rsidRDefault="004C4895" w:rsidP="004C4895">
      <w:pPr>
        <w:pStyle w:val="af2"/>
        <w:widowControl w:val="0"/>
        <w:numPr>
          <w:ilvl w:val="0"/>
          <w:numId w:val="48"/>
        </w:numPr>
        <w:snapToGrid/>
        <w:jc w:val="both"/>
        <w:rPr>
          <w:rFonts w:ascii="Arial" w:hAnsi="Arial" w:cs="Arial"/>
          <w:i/>
          <w:iCs/>
        </w:rPr>
      </w:pPr>
      <w:r w:rsidRPr="004C4895">
        <w:rPr>
          <w:rFonts w:ascii="Arial" w:hAnsi="Arial" w:cs="Arial"/>
          <w:i/>
          <w:iCs/>
        </w:rPr>
        <w:t>The ~1-bit saving might appear free, but comes at the cost of many disadvantages (more complexity for UE, more specification impact, more sources of inaccuracies, scheduling restriction, etc.)</w:t>
      </w:r>
    </w:p>
    <w:p w14:paraId="2225D5C9" w14:textId="77777777" w:rsidR="004C4895" w:rsidRPr="004C4895" w:rsidRDefault="004C4895" w:rsidP="004C4895">
      <w:pPr>
        <w:pStyle w:val="af2"/>
        <w:widowControl w:val="0"/>
        <w:numPr>
          <w:ilvl w:val="0"/>
          <w:numId w:val="48"/>
        </w:numPr>
        <w:snapToGrid/>
        <w:jc w:val="both"/>
        <w:rPr>
          <w:rFonts w:ascii="Arial" w:hAnsi="Arial" w:cs="Arial"/>
          <w:i/>
          <w:iCs/>
        </w:rPr>
      </w:pPr>
      <w:r w:rsidRPr="004C4895">
        <w:rPr>
          <w:rFonts w:ascii="Arial" w:hAnsi="Arial" w:cs="Arial"/>
          <w:i/>
          <w:iCs/>
        </w:rPr>
        <w:t>1 bit saving in higher layer signaling is negligible.</w:t>
      </w:r>
    </w:p>
    <w:p w14:paraId="5D5FAEB8" w14:textId="3ABEBFE8" w:rsidR="004C4895" w:rsidRPr="004C4895" w:rsidRDefault="004C4895" w:rsidP="004E0442">
      <w:pPr>
        <w:overflowPunct w:val="0"/>
        <w:snapToGrid/>
        <w:contextualSpacing/>
        <w:textAlignment w:val="baseline"/>
        <w:rPr>
          <w:lang w:eastAsia="zh-CN"/>
        </w:rPr>
      </w:pPr>
    </w:p>
    <w:p w14:paraId="176C503C" w14:textId="6C773221" w:rsidR="004C4895" w:rsidRDefault="00F30765" w:rsidP="004E0442">
      <w:pPr>
        <w:overflowPunct w:val="0"/>
        <w:snapToGrid/>
        <w:contextualSpacing/>
        <w:textAlignment w:val="baseline"/>
        <w:rPr>
          <w:lang w:eastAsia="zh-CN"/>
        </w:rPr>
      </w:pPr>
      <w:r>
        <w:rPr>
          <w:lang w:eastAsia="zh-CN"/>
        </w:rPr>
        <w:t xml:space="preserve">From our perspective, </w:t>
      </w:r>
      <w:proofErr w:type="gramStart"/>
      <w:r w:rsidR="004C4895">
        <w:rPr>
          <w:lang w:eastAsia="zh-CN"/>
        </w:rPr>
        <w:t>Our</w:t>
      </w:r>
      <w:proofErr w:type="gramEnd"/>
      <w:r w:rsidR="004C4895">
        <w:rPr>
          <w:lang w:eastAsia="zh-CN"/>
        </w:rPr>
        <w:t xml:space="preserve"> first preference is two values considering signaling overhead reduction, but we are also fine with moderator’s proposal for simplicity. </w:t>
      </w:r>
    </w:p>
    <w:p w14:paraId="66FA2491" w14:textId="0528E430" w:rsidR="000B77A6" w:rsidRPr="000B77A6" w:rsidRDefault="000B77A6" w:rsidP="004E0442">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 xml:space="preserve">roposal 2: Support K-offset indication with </w:t>
      </w:r>
      <w:r w:rsidR="004C4895">
        <w:rPr>
          <w:b/>
          <w:bCs/>
          <w:i/>
          <w:iCs/>
          <w:lang w:eastAsia="zh-CN"/>
        </w:rPr>
        <w:t>one</w:t>
      </w:r>
      <w:r w:rsidRPr="000B77A6">
        <w:rPr>
          <w:b/>
          <w:bCs/>
          <w:i/>
          <w:iCs/>
          <w:lang w:eastAsia="zh-CN"/>
        </w:rPr>
        <w:t xml:space="preserve"> </w:t>
      </w:r>
      <w:proofErr w:type="gramStart"/>
      <w:r w:rsidRPr="000B77A6">
        <w:rPr>
          <w:b/>
          <w:bCs/>
          <w:i/>
          <w:iCs/>
          <w:lang w:eastAsia="zh-CN"/>
        </w:rPr>
        <w:t>values</w:t>
      </w:r>
      <w:proofErr w:type="gramEnd"/>
      <w:r w:rsidRPr="000B77A6">
        <w:rPr>
          <w:b/>
          <w:bCs/>
          <w:i/>
          <w:iCs/>
          <w:lang w:eastAsia="zh-CN"/>
        </w:rPr>
        <w:t xml:space="preserve">. The value corresponding to RTT between </w:t>
      </w:r>
      <w:r w:rsidR="004C4895">
        <w:rPr>
          <w:b/>
          <w:bCs/>
          <w:i/>
          <w:iCs/>
          <w:lang w:eastAsia="zh-CN"/>
        </w:rPr>
        <w:t>UE</w:t>
      </w:r>
      <w:r w:rsidRPr="000B77A6">
        <w:rPr>
          <w:b/>
          <w:bCs/>
          <w:i/>
          <w:iCs/>
          <w:lang w:eastAsia="zh-CN"/>
        </w:rPr>
        <w:t xml:space="preserve"> and reference point</w:t>
      </w:r>
      <w:r w:rsidR="004C4895">
        <w:rPr>
          <w:b/>
          <w:bCs/>
          <w:i/>
          <w:iCs/>
          <w:lang w:eastAsia="zh-CN"/>
        </w:rPr>
        <w:t>.</w:t>
      </w:r>
    </w:p>
    <w:p w14:paraId="2FE308DC" w14:textId="02938CFD" w:rsidR="000F371F" w:rsidRDefault="00F52F27" w:rsidP="004E0442">
      <w:pPr>
        <w:overflowPunct w:val="0"/>
        <w:snapToGrid/>
        <w:contextualSpacing/>
        <w:textAlignment w:val="baseline"/>
        <w:rPr>
          <w:lang w:eastAsia="zh-CN"/>
        </w:rPr>
      </w:pPr>
      <w:r>
        <w:rPr>
          <w:lang w:eastAsia="zh-CN"/>
        </w:rPr>
        <w:t>The K-offset is corresponding to the RTT between the UE and the reference point.</w:t>
      </w:r>
      <w:r w:rsidR="000F371F">
        <w:rPr>
          <w:lang w:eastAsia="zh-CN"/>
        </w:rPr>
        <w:t xml:space="preserve"> A reference point is defined to be a position where DL TX and UL RX are aligned at </w:t>
      </w:r>
      <w:proofErr w:type="spellStart"/>
      <w:r w:rsidR="000F371F">
        <w:rPr>
          <w:lang w:eastAsia="zh-CN"/>
        </w:rPr>
        <w:t>gNB</w:t>
      </w:r>
      <w:proofErr w:type="spellEnd"/>
      <w:r w:rsidR="000F371F">
        <w:rPr>
          <w:lang w:eastAsia="zh-CN"/>
        </w:rPr>
        <w:t xml:space="preserve"> side. The reference point can be between UE and satellite or between satellite and </w:t>
      </w:r>
      <w:proofErr w:type="spellStart"/>
      <w:r w:rsidR="000F371F">
        <w:rPr>
          <w:lang w:eastAsia="zh-CN"/>
        </w:rPr>
        <w:t>gNB</w:t>
      </w:r>
      <w:proofErr w:type="spellEnd"/>
      <w:r w:rsidR="000F371F">
        <w:rPr>
          <w:lang w:eastAsia="zh-CN"/>
        </w:rPr>
        <w:t xml:space="preserve"> depending on configuration. In case that the reference point is between satellite and </w:t>
      </w:r>
      <w:proofErr w:type="spellStart"/>
      <w:r w:rsidR="000F371F">
        <w:rPr>
          <w:lang w:eastAsia="zh-CN"/>
        </w:rPr>
        <w:t>gNB</w:t>
      </w:r>
      <w:proofErr w:type="spellEnd"/>
      <w:r w:rsidR="000F371F">
        <w:rPr>
          <w:lang w:eastAsia="zh-CN"/>
        </w:rPr>
        <w:t xml:space="preserve">, K-offset corresponding to the distance between UE and satellite and the distance between satellite and the reference point. During the discussion on uplink synchronization, it is agreed that a common timing offset will be broadcasted. </w:t>
      </w:r>
      <w:r w:rsidR="000F371F">
        <w:rPr>
          <w:rFonts w:hint="eastAsia"/>
          <w:lang w:eastAsia="zh-CN"/>
        </w:rPr>
        <w:t>T</w:t>
      </w:r>
      <w:r w:rsidR="000F371F">
        <w:rPr>
          <w:lang w:eastAsia="zh-CN"/>
        </w:rPr>
        <w:t>he common timing offset corresponds to the RTT</w:t>
      </w:r>
      <w:r w:rsidR="000F371F">
        <w:rPr>
          <w:rFonts w:hint="eastAsia"/>
          <w:lang w:eastAsia="zh-CN"/>
        </w:rPr>
        <w:t xml:space="preserve"> </w:t>
      </w:r>
      <w:r w:rsidR="000F371F">
        <w:rPr>
          <w:lang w:eastAsia="zh-CN"/>
        </w:rPr>
        <w:t xml:space="preserve">between satellite and a reference point. </w:t>
      </w:r>
    </w:p>
    <w:p w14:paraId="434C3D46" w14:textId="3A5AD6B2" w:rsidR="00F52F27" w:rsidRDefault="00F52F27" w:rsidP="00F52F27">
      <w:pPr>
        <w:overflowPunct w:val="0"/>
        <w:snapToGrid/>
        <w:contextualSpacing/>
        <w:textAlignment w:val="baseline"/>
        <w:rPr>
          <w:lang w:eastAsia="zh-CN"/>
        </w:rPr>
      </w:pPr>
      <w:r>
        <w:rPr>
          <w:rFonts w:hint="eastAsia"/>
          <w:lang w:eastAsia="zh-CN"/>
        </w:rPr>
        <w:t>D</w:t>
      </w:r>
      <w:r>
        <w:rPr>
          <w:lang w:eastAsia="zh-CN"/>
        </w:rPr>
        <w:t xml:space="preserve">uring the LEO scenario, there are two kinds of satellites: the satellite with earth fixed beam and the satellite with earth moving beam. </w:t>
      </w:r>
      <w:r>
        <w:rPr>
          <w:rFonts w:hint="eastAsia"/>
          <w:lang w:eastAsia="zh-CN"/>
        </w:rPr>
        <w:t>E</w:t>
      </w:r>
      <w:r>
        <w:rPr>
          <w:lang w:eastAsia="zh-CN"/>
        </w:rPr>
        <w:t>arth fixed beam means that with satellite moving, the satellite for a UE won’t change and the beam may be changed.</w:t>
      </w:r>
      <w:r>
        <w:rPr>
          <w:rFonts w:hint="eastAsia"/>
          <w:lang w:eastAsia="zh-CN"/>
        </w:rPr>
        <w:t xml:space="preserve"> E</w:t>
      </w:r>
      <w:r>
        <w:rPr>
          <w:lang w:eastAsia="zh-CN"/>
        </w:rPr>
        <w:t xml:space="preserve">arth moving beam means that with satellite moving, the corresponding beam coverage area is also changed, so the satellite may change accordingly. </w:t>
      </w:r>
    </w:p>
    <w:p w14:paraId="239CCDCD" w14:textId="77777777"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w:t>
      </w:r>
      <w:r>
        <w:rPr>
          <w:rFonts w:hint="eastAsia"/>
          <w:lang w:eastAsia="zh-CN"/>
        </w:rPr>
        <w:t>diff</w:t>
      </w:r>
      <w:r>
        <w:rPr>
          <w:lang w:eastAsia="zh-CN"/>
        </w:rPr>
        <w:t>erent satellite beams and different reference point positions, there are two options to update of K-offset:</w:t>
      </w:r>
    </w:p>
    <w:p w14:paraId="49EB35D1" w14:textId="146C6242"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1: Indication by a drift rate.</w:t>
      </w:r>
    </w:p>
    <w:p w14:paraId="1D024131" w14:textId="7E289A11"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2: Indication by a coordinate of a position on earth.</w:t>
      </w:r>
    </w:p>
    <w:p w14:paraId="0B35B631" w14:textId="1C2DC8EB" w:rsidR="00F52F27" w:rsidRDefault="00F52F27" w:rsidP="00F52F27">
      <w:pPr>
        <w:overflowPunct w:val="0"/>
        <w:snapToGrid/>
        <w:contextualSpacing/>
        <w:textAlignment w:val="baseline"/>
        <w:rPr>
          <w:lang w:eastAsia="zh-CN"/>
        </w:rPr>
      </w:pPr>
    </w:p>
    <w:p w14:paraId="238194F2" w14:textId="3978C75A"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Option 1, </w:t>
      </w:r>
      <w:r w:rsidR="002C60CB">
        <w:rPr>
          <w:lang w:eastAsia="zh-CN"/>
        </w:rPr>
        <w:t xml:space="preserve">the drift rate is corresponding to the change rate of the cell-specific K-offset or the beam-specific K-offset if supported. </w:t>
      </w:r>
      <w:r w:rsidR="000E3063">
        <w:rPr>
          <w:lang w:eastAsia="zh-CN"/>
        </w:rPr>
        <w:t xml:space="preserve">The drift rate can be corresponding to the RTT between UE and satellite or between UE and satellite. </w:t>
      </w:r>
      <w:r w:rsidR="002C60CB">
        <w:rPr>
          <w:lang w:eastAsia="zh-CN"/>
        </w:rPr>
        <w:t xml:space="preserve">The selected K-offset to be used between DL reception and UL transmission is determined by an initial value, a drift </w:t>
      </w:r>
      <w:proofErr w:type="gramStart"/>
      <w:r w:rsidR="002C60CB">
        <w:rPr>
          <w:lang w:eastAsia="zh-CN"/>
        </w:rPr>
        <w:t>rate</w:t>
      </w:r>
      <w:proofErr w:type="gramEnd"/>
      <w:r w:rsidR="002C60CB">
        <w:rPr>
          <w:lang w:eastAsia="zh-CN"/>
        </w:rPr>
        <w:t xml:space="preserve"> and a timing information.</w:t>
      </w:r>
    </w:p>
    <w:p w14:paraId="5F924041" w14:textId="08B7DEB9" w:rsidR="000D52A4" w:rsidRDefault="002C60CB" w:rsidP="00F52F27">
      <w:pPr>
        <w:overflowPunct w:val="0"/>
        <w:snapToGrid/>
        <w:contextualSpacing/>
        <w:textAlignment w:val="baseline"/>
        <w:rPr>
          <w:lang w:eastAsia="zh-CN"/>
        </w:rPr>
      </w:pPr>
      <w:r>
        <w:rPr>
          <w:rFonts w:hint="eastAsia"/>
          <w:lang w:eastAsia="zh-CN"/>
        </w:rPr>
        <w:t>F</w:t>
      </w:r>
      <w:r>
        <w:rPr>
          <w:lang w:eastAsia="zh-CN"/>
        </w:rPr>
        <w:t>or Option 2, the position can be an earth center or beam center, and the RTT between UE and satellite is determined by the indicated position and satellite position. And the RTT between satellite and the reference point can be determined by the common timing offset discussed on the uplink synchronization agenda.</w:t>
      </w:r>
    </w:p>
    <w:p w14:paraId="2A770FDD" w14:textId="0C54F5E5" w:rsidR="00F52F27" w:rsidRDefault="00F52F27" w:rsidP="00F52F27">
      <w:pPr>
        <w:overflowPunct w:val="0"/>
        <w:snapToGrid/>
        <w:contextualSpacing/>
        <w:textAlignment w:val="baseline"/>
        <w:rPr>
          <w:lang w:eastAsia="zh-CN"/>
        </w:rPr>
      </w:pPr>
    </w:p>
    <w:p w14:paraId="326A1B9F" w14:textId="3F158BF0" w:rsidR="000E3063" w:rsidRPr="00EA7E0D" w:rsidRDefault="000E3063" w:rsidP="00F52F27">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sidR="00827F9A">
        <w:rPr>
          <w:b/>
          <w:bCs/>
          <w:i/>
          <w:iCs/>
          <w:lang w:eastAsia="zh-CN"/>
        </w:rPr>
        <w:t>3</w:t>
      </w:r>
      <w:r w:rsidRPr="00EA7E0D">
        <w:rPr>
          <w:b/>
          <w:bCs/>
          <w:i/>
          <w:iCs/>
          <w:lang w:eastAsia="zh-CN"/>
        </w:rPr>
        <w:t>: Update of K-offset can be indicated by a drift rate or by indication of a coordinate of a position.</w:t>
      </w:r>
    </w:p>
    <w:p w14:paraId="75E180CD" w14:textId="19511DFE" w:rsidR="000F371F" w:rsidRDefault="000E3063" w:rsidP="004E0442">
      <w:pPr>
        <w:overflowPunct w:val="0"/>
        <w:snapToGrid/>
        <w:contextualSpacing/>
        <w:textAlignment w:val="baseline"/>
        <w:rPr>
          <w:lang w:eastAsia="zh-CN"/>
        </w:rPr>
      </w:pPr>
      <w:r>
        <w:rPr>
          <w:rFonts w:hint="eastAsia"/>
          <w:lang w:eastAsia="zh-CN"/>
        </w:rPr>
        <w:lastRenderedPageBreak/>
        <w:t>F</w:t>
      </w:r>
      <w:r>
        <w:rPr>
          <w:lang w:eastAsia="zh-CN"/>
        </w:rPr>
        <w:t xml:space="preserve">or earth moving beam, </w:t>
      </w:r>
      <w:r w:rsidR="00EE69B1">
        <w:rPr>
          <w:lang w:eastAsia="zh-CN"/>
        </w:rPr>
        <w:t xml:space="preserve">as the satellite moving will lead to change of the coverage area. It is preferred </w:t>
      </w:r>
      <w:r w:rsidR="00137DE1">
        <w:rPr>
          <w:lang w:eastAsia="zh-CN"/>
        </w:rPr>
        <w:t xml:space="preserve">that </w:t>
      </w:r>
      <w:r w:rsidR="00EE69B1">
        <w:rPr>
          <w:lang w:eastAsia="zh-CN"/>
        </w:rPr>
        <w:t>multiple beam specific K-offset is maintained at the UE side, and the UE will be informed which K-offset to use for a time duration. The indication of the beam id to determine the beam-specific K-offset can be by explicit signaling or by implicit signaling based on associated RS of other RS/channels, e.g. the PDSCH QCL RS indicated in TCI state or the spatial relation info of the lowest indexed Coreset, etc.</w:t>
      </w:r>
    </w:p>
    <w:p w14:paraId="6BA045FC" w14:textId="5CACCCFE" w:rsidR="00EE69B1" w:rsidRPr="00EE69B1" w:rsidRDefault="00EE69B1" w:rsidP="004E0442">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sidR="00827F9A">
        <w:rPr>
          <w:b/>
          <w:bCs/>
          <w:i/>
          <w:iCs/>
          <w:lang w:eastAsia="zh-CN"/>
        </w:rPr>
        <w:t>4</w:t>
      </w:r>
      <w:r w:rsidRPr="00EE69B1">
        <w:rPr>
          <w:b/>
          <w:bCs/>
          <w:i/>
          <w:iCs/>
          <w:lang w:eastAsia="zh-CN"/>
        </w:rPr>
        <w:t>: Support indication of beam specific K-offset.</w:t>
      </w:r>
    </w:p>
    <w:p w14:paraId="08F82786" w14:textId="34647832" w:rsidR="00EE69B1" w:rsidRDefault="00EE69B1" w:rsidP="004E0442">
      <w:pPr>
        <w:overflowPunct w:val="0"/>
        <w:snapToGrid/>
        <w:contextualSpacing/>
        <w:textAlignment w:val="baseline"/>
        <w:rPr>
          <w:b/>
          <w:bCs/>
          <w:i/>
          <w:iCs/>
          <w:lang w:eastAsia="zh-CN"/>
        </w:rPr>
      </w:pPr>
      <w:r w:rsidRPr="00EE69B1">
        <w:rPr>
          <w:b/>
          <w:bCs/>
          <w:i/>
          <w:iCs/>
          <w:lang w:eastAsia="zh-CN"/>
        </w:rPr>
        <w:t xml:space="preserve">Proposal </w:t>
      </w:r>
      <w:r w:rsidR="00827F9A">
        <w:rPr>
          <w:b/>
          <w:bCs/>
          <w:i/>
          <w:iCs/>
          <w:lang w:eastAsia="zh-CN"/>
        </w:rPr>
        <w:t>5</w:t>
      </w:r>
      <w:r w:rsidRPr="00EE69B1">
        <w:rPr>
          <w:b/>
          <w:bCs/>
          <w:i/>
          <w:iCs/>
          <w:lang w:eastAsia="zh-CN"/>
        </w:rPr>
        <w:t>: The beam specific K-offset can be indicated by an associated RS explicitly or implicitly.</w:t>
      </w:r>
    </w:p>
    <w:p w14:paraId="3BF771AB" w14:textId="1722F30E" w:rsidR="00E80C4E" w:rsidRDefault="00E80C4E" w:rsidP="00E80C4E">
      <w:pPr>
        <w:pStyle w:val="2"/>
        <w:numPr>
          <w:ilvl w:val="1"/>
          <w:numId w:val="4"/>
        </w:numPr>
        <w:rPr>
          <w:rFonts w:ascii="Arial" w:hAnsi="Arial" w:cs="Arial"/>
          <w:lang w:eastAsia="zh-CN"/>
        </w:rPr>
      </w:pPr>
      <w:r w:rsidRPr="00E80C4E">
        <w:rPr>
          <w:rFonts w:ascii="Arial" w:hAnsi="Arial" w:cs="Arial" w:hint="eastAsia"/>
          <w:lang w:eastAsia="zh-CN"/>
        </w:rPr>
        <w:t>T</w:t>
      </w:r>
      <w:r w:rsidRPr="00E80C4E">
        <w:rPr>
          <w:rFonts w:ascii="Arial" w:hAnsi="Arial" w:cs="Arial"/>
          <w:lang w:eastAsia="zh-CN"/>
        </w:rPr>
        <w:t>iming relationship enhancement for beam failure recovery</w:t>
      </w:r>
    </w:p>
    <w:p w14:paraId="32D31882" w14:textId="267BC2F6" w:rsidR="00E80C4E" w:rsidRDefault="004951AD" w:rsidP="002D30B9">
      <w:pPr>
        <w:rPr>
          <w:lang w:eastAsia="zh-CN"/>
        </w:rPr>
      </w:pPr>
      <w:r>
        <w:rPr>
          <w:rFonts w:hint="eastAsia"/>
          <w:lang w:eastAsia="zh-CN"/>
        </w:rPr>
        <w:t>T</w:t>
      </w:r>
      <w:r>
        <w:rPr>
          <w:lang w:eastAsia="zh-CN"/>
        </w:rPr>
        <w:t xml:space="preserve">here are mainly two issues related to beam failure recovery: the first one is the delay between PRACH transmission and start of PDCCH monitoring (now this value is 4 slots in NR specification); the second one is </w:t>
      </w:r>
      <w:r w:rsidR="005F4F37">
        <w:rPr>
          <w:lang w:eastAsia="zh-CN"/>
        </w:rPr>
        <w:t>the delay between PDCCH reception and adaptation of new beam for PUCCH/PUSCH transmission</w:t>
      </w:r>
      <w:r w:rsidR="00472063">
        <w:rPr>
          <w:lang w:eastAsia="zh-CN"/>
        </w:rPr>
        <w:t>/PDCCH monitoring</w:t>
      </w:r>
      <w:r w:rsidR="005F4F37">
        <w:rPr>
          <w:lang w:eastAsia="zh-CN"/>
        </w:rPr>
        <w:t>.</w:t>
      </w:r>
    </w:p>
    <w:p w14:paraId="09CC5870" w14:textId="77777777" w:rsidR="005F4F37" w:rsidRDefault="005F4F37" w:rsidP="002D30B9">
      <w:pPr>
        <w:rPr>
          <w:lang w:eastAsia="zh-CN"/>
        </w:rPr>
      </w:pPr>
      <w:r>
        <w:rPr>
          <w:rFonts w:hint="eastAsia"/>
          <w:lang w:eastAsia="zh-CN"/>
        </w:rPr>
        <w:t>F</w:t>
      </w:r>
      <w:r>
        <w:rPr>
          <w:lang w:eastAsia="zh-CN"/>
        </w:rPr>
        <w:t xml:space="preserve">or the delay between PRACH and start of PDCCH monitoring, the specification is as following: </w:t>
      </w:r>
    </w:p>
    <w:p w14:paraId="1E1F3004" w14:textId="27B29A0B" w:rsidR="005F4F37" w:rsidRPr="005F4F37" w:rsidRDefault="005F4F37" w:rsidP="002D30B9">
      <w:pPr>
        <w:rPr>
          <w:i/>
          <w:iCs/>
          <w:lang w:eastAsia="zh-CN"/>
        </w:rPr>
      </w:pPr>
      <w:r>
        <w:rPr>
          <w:lang w:eastAsia="zh-CN"/>
        </w:rPr>
        <w:t>“</w:t>
      </w:r>
      <w:r w:rsidRPr="005F4F37">
        <w:rPr>
          <w:i/>
          <w:iCs/>
        </w:rPr>
        <w:t xml:space="preserve">For </w:t>
      </w:r>
      <w:r w:rsidRPr="005F4F37">
        <w:rPr>
          <w:i/>
          <w:iCs/>
          <w:highlight w:val="yellow"/>
        </w:rPr>
        <w:t xml:space="preserve">PRACH transmission in slot </w:t>
      </w:r>
      <w:r w:rsidRPr="005F4F37">
        <w:rPr>
          <w:i/>
          <w:iCs/>
          <w:noProof/>
          <w:position w:val="-6"/>
          <w:highlight w:val="yellow"/>
        </w:rPr>
        <w:drawing>
          <wp:inline distT="0" distB="0" distL="0" distR="0" wp14:anchorId="287D17D0" wp14:editId="7D47F0AA">
            <wp:extent cx="116840" cy="14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F4F37">
        <w:rPr>
          <w:i/>
          <w:iCs/>
        </w:rPr>
        <w:t xml:space="preserve"> and according to antenna port quasi co-location parameters associated with periodic CSI-RS resource configuration or with SS/PBCH block associated with index </w:t>
      </w:r>
      <w:r w:rsidRPr="005F4F37">
        <w:rPr>
          <w:i/>
          <w:iCs/>
          <w:noProof/>
          <w:position w:val="-10"/>
        </w:rPr>
        <w:drawing>
          <wp:inline distT="0" distB="0" distL="0" distR="0" wp14:anchorId="62074AE6" wp14:editId="2BA91734">
            <wp:extent cx="278130" cy="241300"/>
            <wp:effectExtent l="0" t="0" r="762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5F4F37">
        <w:rPr>
          <w:i/>
          <w:iCs/>
        </w:rPr>
        <w:t xml:space="preserve"> provided by higher layers [11, TS 38.321], </w:t>
      </w:r>
      <w:r w:rsidRPr="005F4F37">
        <w:rPr>
          <w:i/>
          <w:iCs/>
          <w:highlight w:val="yellow"/>
        </w:rPr>
        <w:t>the UE monitors PDCCH</w:t>
      </w:r>
      <w:r w:rsidRPr="005F4F37">
        <w:rPr>
          <w:i/>
          <w:iCs/>
        </w:rPr>
        <w:t xml:space="preserve"> in a search space set provided by </w:t>
      </w:r>
      <w:proofErr w:type="spellStart"/>
      <w:r w:rsidRPr="005F4F37">
        <w:rPr>
          <w:i/>
          <w:iCs/>
        </w:rPr>
        <w:t>recoverySearchSpaceId</w:t>
      </w:r>
      <w:proofErr w:type="spellEnd"/>
      <w:r w:rsidRPr="005F4F37">
        <w:rPr>
          <w:i/>
          <w:iCs/>
        </w:rPr>
        <w:t xml:space="preserve"> for detection of a DCI format with CRC scrambled by C-RNTI or MCS-C-RNTI starting </w:t>
      </w:r>
      <w:r w:rsidRPr="005F4F37">
        <w:rPr>
          <w:i/>
          <w:iCs/>
          <w:highlight w:val="yellow"/>
        </w:rPr>
        <w:t xml:space="preserve">from slot </w:t>
      </w:r>
      <w:r w:rsidRPr="005F4F37">
        <w:rPr>
          <w:i/>
          <w:iCs/>
          <w:noProof/>
          <w:position w:val="-6"/>
          <w:highlight w:val="yellow"/>
        </w:rPr>
        <w:drawing>
          <wp:inline distT="0" distB="0" distL="0" distR="0" wp14:anchorId="4CD131B5" wp14:editId="7A1F3CFF">
            <wp:extent cx="2927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5F4F37">
        <w:rPr>
          <w:i/>
          <w:iCs/>
        </w:rPr>
        <w:t xml:space="preserve"> </w:t>
      </w:r>
      <w:r w:rsidRPr="005F4F37">
        <w:rPr>
          <w:i/>
          <w:iCs/>
          <w:noProof/>
        </w:rPr>
        <w:t xml:space="preserve">within a window </w:t>
      </w:r>
      <w:r w:rsidRPr="005F4F37">
        <w:rPr>
          <w:i/>
          <w:iCs/>
        </w:rPr>
        <w:t xml:space="preserve">configured by </w:t>
      </w:r>
      <w:proofErr w:type="spellStart"/>
      <w:r w:rsidRPr="005F4F37">
        <w:rPr>
          <w:i/>
          <w:iCs/>
        </w:rPr>
        <w:t>BeamFailureRecoveryConfig</w:t>
      </w:r>
      <w:proofErr w:type="spellEnd"/>
      <w:r w:rsidRPr="005F4F37">
        <w:rPr>
          <w:i/>
          <w:iCs/>
        </w:rPr>
        <w:t>.</w:t>
      </w:r>
      <w:r w:rsidRPr="005F4F37">
        <w:rPr>
          <w:i/>
          <w:iCs/>
          <w:lang w:eastAsia="zh-CN"/>
        </w:rPr>
        <w:t>”</w:t>
      </w:r>
    </w:p>
    <w:p w14:paraId="699785B8" w14:textId="021DDDE3" w:rsidR="00E80C4E" w:rsidRDefault="00472063" w:rsidP="00E80C4E">
      <w:pPr>
        <w:rPr>
          <w:lang w:eastAsia="zh-CN"/>
        </w:rPr>
      </w:pPr>
      <w:r>
        <w:rPr>
          <w:lang w:eastAsia="zh-CN"/>
        </w:rPr>
        <w:t xml:space="preserve">From our perspective, slot n is </w:t>
      </w:r>
      <w:proofErr w:type="gramStart"/>
      <w:r>
        <w:rPr>
          <w:lang w:eastAsia="zh-CN"/>
        </w:rPr>
        <w:t>a</w:t>
      </w:r>
      <w:proofErr w:type="gramEnd"/>
      <w:r>
        <w:rPr>
          <w:lang w:eastAsia="zh-CN"/>
        </w:rPr>
        <w:t xml:space="preserve"> uplink slot, and slot n+4 is a downlink slot, so </w:t>
      </w:r>
      <w:proofErr w:type="spellStart"/>
      <w:r>
        <w:rPr>
          <w:lang w:eastAsia="zh-CN"/>
        </w:rPr>
        <w:t>K_mac</w:t>
      </w:r>
      <w:proofErr w:type="spellEnd"/>
      <w:r>
        <w:rPr>
          <w:lang w:eastAsia="zh-CN"/>
        </w:rPr>
        <w:t xml:space="preserve"> should be used to determine the delay between PRACH transmission and PDCCH monitoring. There are statements saying that </w:t>
      </w:r>
      <w:proofErr w:type="spellStart"/>
      <w:r>
        <w:rPr>
          <w:lang w:eastAsia="zh-CN"/>
        </w:rPr>
        <w:t>beamFailureRecoveryTimer</w:t>
      </w:r>
      <w:proofErr w:type="spellEnd"/>
      <w:r>
        <w:rPr>
          <w:lang w:eastAsia="zh-CN"/>
        </w:rPr>
        <w:t xml:space="preserve"> can be as large as 200ms, and it can absorb the large propagation delay in NTN network</w:t>
      </w:r>
      <w:r w:rsidR="00D6505F">
        <w:rPr>
          <w:lang w:eastAsia="zh-CN"/>
        </w:rPr>
        <w:t xml:space="preserve">. </w:t>
      </w:r>
      <w:r w:rsidR="00D6505F">
        <w:rPr>
          <w:rFonts w:hint="eastAsia"/>
          <w:lang w:eastAsia="zh-CN"/>
        </w:rPr>
        <w:t>Ho</w:t>
      </w:r>
      <w:r w:rsidR="00D6505F">
        <w:rPr>
          <w:lang w:eastAsia="zh-CN"/>
        </w:rPr>
        <w:t xml:space="preserve">wever, the timer is related to when to stop PDCCH monitoring, and here n+4 is to determine when to start PDCCH monitoring. If there is no enhancement, </w:t>
      </w:r>
      <w:proofErr w:type="gramStart"/>
      <w:r w:rsidR="00D6505F">
        <w:rPr>
          <w:lang w:eastAsia="zh-CN"/>
        </w:rPr>
        <w:t>i.e.</w:t>
      </w:r>
      <w:proofErr w:type="gramEnd"/>
      <w:r w:rsidR="00D6505F">
        <w:rPr>
          <w:lang w:eastAsia="zh-CN"/>
        </w:rPr>
        <w:t xml:space="preserve"> the UE starts PDCCH monitoring from n+4, at the start of PDCCH monitoring, UE will never monitor correct PDCCH if </w:t>
      </w:r>
      <w:proofErr w:type="spellStart"/>
      <w:r w:rsidR="00D6505F">
        <w:rPr>
          <w:lang w:eastAsia="zh-CN"/>
        </w:rPr>
        <w:t>K_mac</w:t>
      </w:r>
      <w:proofErr w:type="spellEnd"/>
      <w:r w:rsidR="00D6505F">
        <w:rPr>
          <w:lang w:eastAsia="zh-CN"/>
        </w:rPr>
        <w:t xml:space="preserve"> is not 0. There is large waste of power. </w:t>
      </w:r>
      <w:proofErr w:type="gramStart"/>
      <w:r w:rsidR="00D6505F">
        <w:rPr>
          <w:lang w:eastAsia="zh-CN"/>
        </w:rPr>
        <w:t>So</w:t>
      </w:r>
      <w:proofErr w:type="gramEnd"/>
      <w:r w:rsidR="00D6505F">
        <w:rPr>
          <w:lang w:eastAsia="zh-CN"/>
        </w:rPr>
        <w:t xml:space="preserve"> it is preferred that the start of PDCCH monitoring is from n+K_mac+4. There are also statements saying that beam failure recovery is not important/necessary for NTN network. However, from our perspective, beam failure recovery is an important feature for NR, it is better to be supported in NTN to make NTN attractive. Meanwhile, for a UE located in footprint edge between two NTN beams, beam failure recovery is necessary.</w:t>
      </w:r>
    </w:p>
    <w:p w14:paraId="4ED5FBEB" w14:textId="06F3B2E1" w:rsidR="00D6505F" w:rsidRPr="00D6505F" w:rsidRDefault="00D6505F" w:rsidP="00E80C4E">
      <w:pPr>
        <w:rPr>
          <w:b/>
          <w:bCs/>
          <w:i/>
          <w:iCs/>
          <w:lang w:eastAsia="zh-CN"/>
        </w:rPr>
      </w:pPr>
      <w:r w:rsidRPr="00D6505F">
        <w:rPr>
          <w:rFonts w:hint="eastAsia"/>
          <w:b/>
          <w:bCs/>
          <w:i/>
          <w:iCs/>
          <w:lang w:eastAsia="zh-CN"/>
        </w:rPr>
        <w:t>P</w:t>
      </w:r>
      <w:r w:rsidRPr="00D6505F">
        <w:rPr>
          <w:b/>
          <w:bCs/>
          <w:i/>
          <w:iCs/>
          <w:lang w:eastAsia="zh-CN"/>
        </w:rPr>
        <w:t xml:space="preserve">roposal </w:t>
      </w:r>
      <w:r w:rsidR="00081031">
        <w:rPr>
          <w:b/>
          <w:bCs/>
          <w:i/>
          <w:iCs/>
          <w:lang w:eastAsia="zh-CN"/>
        </w:rPr>
        <w:t>6</w:t>
      </w:r>
      <w:r w:rsidRPr="00D6505F">
        <w:rPr>
          <w:b/>
          <w:bCs/>
          <w:i/>
          <w:iCs/>
          <w:lang w:eastAsia="zh-CN"/>
        </w:rPr>
        <w:t>: The timing relationship between PRACH transmission and start of PDCCH monitoring</w:t>
      </w:r>
      <w:r w:rsidR="00081031">
        <w:rPr>
          <w:b/>
          <w:bCs/>
          <w:i/>
          <w:iCs/>
          <w:lang w:eastAsia="zh-CN"/>
        </w:rPr>
        <w:t xml:space="preserve"> in beam failure recovery</w:t>
      </w:r>
      <w:r w:rsidRPr="00D6505F">
        <w:rPr>
          <w:b/>
          <w:bCs/>
          <w:i/>
          <w:iCs/>
          <w:lang w:eastAsia="zh-CN"/>
        </w:rPr>
        <w:t xml:space="preserve"> is 4+K_mac.</w:t>
      </w:r>
    </w:p>
    <w:p w14:paraId="5BB947E9" w14:textId="669B536A" w:rsidR="005F4F37" w:rsidRDefault="005F4F37" w:rsidP="00E80C4E">
      <w:pPr>
        <w:rPr>
          <w:lang w:eastAsia="zh-CN"/>
        </w:rPr>
      </w:pPr>
      <w:r>
        <w:rPr>
          <w:rFonts w:hint="eastAsia"/>
          <w:lang w:eastAsia="zh-CN"/>
        </w:rPr>
        <w:t>F</w:t>
      </w:r>
      <w:r>
        <w:rPr>
          <w:lang w:eastAsia="zh-CN"/>
        </w:rPr>
        <w:t xml:space="preserve">or the delay between PDCCH reception and application of new beam, the descriptions in TS 38.213 </w:t>
      </w:r>
      <w:proofErr w:type="gramStart"/>
      <w:r>
        <w:rPr>
          <w:lang w:eastAsia="zh-CN"/>
        </w:rPr>
        <w:t>is</w:t>
      </w:r>
      <w:proofErr w:type="gramEnd"/>
      <w:r>
        <w:rPr>
          <w:lang w:eastAsia="zh-CN"/>
        </w:rPr>
        <w:t xml:space="preserve"> as following:</w:t>
      </w:r>
    </w:p>
    <w:p w14:paraId="1FB8981B" w14:textId="7F957600" w:rsidR="005F4F37" w:rsidRPr="00B93CFF" w:rsidRDefault="00B93CFF" w:rsidP="005F4F37">
      <w:pPr>
        <w:rPr>
          <w:i/>
          <w:sz w:val="20"/>
          <w:szCs w:val="20"/>
        </w:rPr>
      </w:pPr>
      <w:r>
        <w:rPr>
          <w:i/>
        </w:rPr>
        <w:t>“</w:t>
      </w:r>
      <w:r w:rsidR="005F4F37" w:rsidRPr="00B93CFF">
        <w:rPr>
          <w:i/>
        </w:rPr>
        <w:t xml:space="preserve">For the </w:t>
      </w:r>
      <w:proofErr w:type="spellStart"/>
      <w:r w:rsidR="005F4F37" w:rsidRPr="00B93CFF">
        <w:rPr>
          <w:i/>
        </w:rPr>
        <w:t>PCell</w:t>
      </w:r>
      <w:proofErr w:type="spellEnd"/>
      <w:r w:rsidR="005F4F37" w:rsidRPr="00B93CFF">
        <w:rPr>
          <w:i/>
        </w:rPr>
        <w:t xml:space="preserve"> or the </w:t>
      </w:r>
      <w:proofErr w:type="spellStart"/>
      <w:r w:rsidR="005F4F37" w:rsidRPr="00B93CFF">
        <w:rPr>
          <w:i/>
        </w:rPr>
        <w:t>PSCell</w:t>
      </w:r>
      <w:proofErr w:type="spellEnd"/>
      <w:r w:rsidR="005F4F37" w:rsidRPr="00B93CFF">
        <w:rPr>
          <w:i/>
        </w:rPr>
        <w:t xml:space="preserve">, </w:t>
      </w:r>
      <w:r w:rsidR="005F4F37" w:rsidRPr="00B93CFF">
        <w:rPr>
          <w:i/>
          <w:highlight w:val="cyan"/>
        </w:rPr>
        <w:t>after 28 symbols</w:t>
      </w:r>
      <w:r w:rsidR="005F4F37" w:rsidRPr="00B93CFF">
        <w:rPr>
          <w:i/>
        </w:rPr>
        <w:t xml:space="preserve"> from </w:t>
      </w:r>
      <w:r w:rsidR="005F4F37" w:rsidRPr="00B93CFF">
        <w:rPr>
          <w:i/>
          <w:highlight w:val="cyan"/>
        </w:rPr>
        <w:t>a last symbol of a first PDCCH reception</w:t>
      </w:r>
      <w:r w:rsidR="005F4F37" w:rsidRPr="00B93CFF">
        <w:rPr>
          <w:i/>
        </w:rPr>
        <w:t xml:space="preserve"> in a search space set provided by </w:t>
      </w:r>
      <w:proofErr w:type="spellStart"/>
      <w:r w:rsidR="005F4F37" w:rsidRPr="00B93CFF">
        <w:rPr>
          <w:i/>
        </w:rPr>
        <w:t>recoverySearchSpaceId</w:t>
      </w:r>
      <w:proofErr w:type="spellEnd"/>
      <w:r w:rsidR="005F4F37" w:rsidRPr="00B93CFF">
        <w:rPr>
          <w:i/>
        </w:rPr>
        <w:t xml:space="preserve"> for which the UE detects a DCI format with CRC scrambled by C-RNTI or MCS-C-RNTI and until the UE receives an activation command for PUCCH-</w:t>
      </w:r>
      <w:proofErr w:type="spellStart"/>
      <w:r w:rsidR="005F4F37" w:rsidRPr="00B93CFF">
        <w:rPr>
          <w:i/>
        </w:rPr>
        <w:t>SpatialRelationInfo</w:t>
      </w:r>
      <w:proofErr w:type="spellEnd"/>
      <w:r w:rsidR="005F4F37" w:rsidRPr="00B93CFF">
        <w:rPr>
          <w:i/>
        </w:rPr>
        <w:t xml:space="preserve"> [11, TS 38.321] or is provided PUCCH-</w:t>
      </w:r>
      <w:proofErr w:type="spellStart"/>
      <w:r w:rsidR="005F4F37" w:rsidRPr="00B93CFF">
        <w:rPr>
          <w:i/>
        </w:rPr>
        <w:t>SpatialRelationInfo</w:t>
      </w:r>
      <w:proofErr w:type="spellEnd"/>
      <w:r w:rsidR="005F4F37" w:rsidRPr="00B93CFF">
        <w:rPr>
          <w:i/>
        </w:rPr>
        <w:t xml:space="preserve"> for PUCCH resource(s), </w:t>
      </w:r>
      <w:r w:rsidR="005F4F37" w:rsidRPr="00B93CFF">
        <w:rPr>
          <w:i/>
          <w:highlight w:val="cyan"/>
        </w:rPr>
        <w:t>the UE transmits a PUCCH</w:t>
      </w:r>
      <w:r w:rsidR="005F4F37" w:rsidRPr="00B93CFF">
        <w:rPr>
          <w:i/>
        </w:rPr>
        <w:t xml:space="preserve"> on a same cell as the PRACH transmission using </w:t>
      </w:r>
    </w:p>
    <w:p w14:paraId="07AFF75D" w14:textId="77777777" w:rsidR="005F4F37" w:rsidRPr="00B93CFF" w:rsidRDefault="005F4F37" w:rsidP="005F4F37">
      <w:pPr>
        <w:pStyle w:val="B1"/>
        <w:rPr>
          <w:i/>
        </w:rPr>
      </w:pPr>
      <w:r w:rsidRPr="00B93CFF">
        <w:rPr>
          <w:i/>
        </w:rPr>
        <w:t>-</w:t>
      </w:r>
      <w:r w:rsidRPr="00B93CFF">
        <w:rPr>
          <w:i/>
        </w:rPr>
        <w:tab/>
        <w:t xml:space="preserve">a same spatial filter as for the </w:t>
      </w:r>
      <w:r w:rsidRPr="00B93CFF">
        <w:rPr>
          <w:i/>
          <w:lang w:val="en-US"/>
        </w:rPr>
        <w:t xml:space="preserve">last </w:t>
      </w:r>
      <w:r w:rsidRPr="00B93CFF">
        <w:rPr>
          <w:i/>
        </w:rPr>
        <w:t>PRACH transmission</w:t>
      </w:r>
    </w:p>
    <w:p w14:paraId="04B15D11" w14:textId="119C7676" w:rsidR="005F4F37" w:rsidRPr="00B93CFF" w:rsidRDefault="005F4F37" w:rsidP="005F4F37">
      <w:pPr>
        <w:pStyle w:val="B1"/>
        <w:rPr>
          <w:i/>
          <w:lang w:val="en-US"/>
        </w:rPr>
      </w:pPr>
      <w:r w:rsidRPr="00B93CFF">
        <w:rPr>
          <w:i/>
        </w:rPr>
        <w:t>-</w:t>
      </w:r>
      <w:r w:rsidRPr="00B93CFF">
        <w:rPr>
          <w:i/>
        </w:rPr>
        <w:tab/>
        <w:t xml:space="preserve">a </w:t>
      </w:r>
      <w:r w:rsidRPr="00B93CFF">
        <w:rPr>
          <w:i/>
          <w:lang w:val="en-US"/>
        </w:rPr>
        <w:t xml:space="preserve">power determined as described in Clause 7.2.1 with </w:t>
      </w:r>
      <w:r w:rsidRPr="00B93CFF">
        <w:rPr>
          <w:i/>
          <w:noProof/>
          <w:position w:val="-10"/>
        </w:rPr>
        <w:drawing>
          <wp:inline distT="0" distB="0" distL="0" distR="0" wp14:anchorId="7E6B662E" wp14:editId="63D96733">
            <wp:extent cx="351155" cy="1974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B93CFF">
        <w:rPr>
          <w:i/>
          <w:lang w:val="en-US"/>
        </w:rPr>
        <w:t xml:space="preserve">, </w:t>
      </w:r>
      <w:r w:rsidRPr="00B93CFF">
        <w:rPr>
          <w:i/>
          <w:noProof/>
          <w:position w:val="-10"/>
        </w:rPr>
        <w:drawing>
          <wp:inline distT="0" distB="0" distL="0" distR="0" wp14:anchorId="793C00D9" wp14:editId="42407896">
            <wp:extent cx="563245" cy="21209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B93CFF">
        <w:rPr>
          <w:i/>
          <w:lang w:val="en-US"/>
        </w:rPr>
        <w:t xml:space="preserve">, and </w:t>
      </w:r>
      <w:r w:rsidRPr="00B93CFF">
        <w:rPr>
          <w:i/>
          <w:noProof/>
          <w:position w:val="-6"/>
        </w:rPr>
        <w:drawing>
          <wp:inline distT="0" distB="0" distL="0" distR="0" wp14:anchorId="0DF974B4" wp14:editId="08EA8FB9">
            <wp:extent cx="27813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00B93CFF" w:rsidRPr="00B93CFF">
        <w:rPr>
          <w:i/>
          <w:lang w:val="en-US"/>
        </w:rPr>
        <w:t>”</w:t>
      </w:r>
    </w:p>
    <w:p w14:paraId="591B0986" w14:textId="5D795E29" w:rsidR="00B93CFF" w:rsidRPr="00B93CFF" w:rsidRDefault="00B93CFF" w:rsidP="005F4F37">
      <w:pPr>
        <w:rPr>
          <w:i/>
          <w:lang w:eastAsia="zh-CN"/>
        </w:rPr>
      </w:pPr>
      <w:r w:rsidRPr="00B93CFF">
        <w:rPr>
          <w:i/>
          <w:lang w:eastAsia="ja-JP"/>
        </w:rPr>
        <w:t>“</w:t>
      </w:r>
      <w:r w:rsidR="005F4F37" w:rsidRPr="00B93CFF">
        <w:rPr>
          <w:i/>
          <w:lang w:eastAsia="ja-JP"/>
        </w:rPr>
        <w:t xml:space="preserve">For the </w:t>
      </w:r>
      <w:proofErr w:type="spellStart"/>
      <w:r w:rsidR="005F4F37" w:rsidRPr="00B93CFF">
        <w:rPr>
          <w:i/>
          <w:lang w:eastAsia="ja-JP"/>
        </w:rPr>
        <w:t>PCell</w:t>
      </w:r>
      <w:proofErr w:type="spellEnd"/>
      <w:r w:rsidR="005F4F37" w:rsidRPr="00B93CFF">
        <w:rPr>
          <w:i/>
          <w:lang w:eastAsia="ja-JP"/>
        </w:rPr>
        <w:t xml:space="preserve"> or the </w:t>
      </w:r>
      <w:proofErr w:type="spellStart"/>
      <w:r w:rsidR="005F4F37" w:rsidRPr="00B93CFF">
        <w:rPr>
          <w:i/>
          <w:lang w:eastAsia="ja-JP"/>
        </w:rPr>
        <w:t>PSCell</w:t>
      </w:r>
      <w:proofErr w:type="spellEnd"/>
      <w:r w:rsidR="005F4F37" w:rsidRPr="00B93CFF">
        <w:rPr>
          <w:i/>
          <w:lang w:eastAsia="ja-JP"/>
        </w:rPr>
        <w:t xml:space="preserve">, </w:t>
      </w:r>
      <w:r w:rsidR="005F4F37" w:rsidRPr="00B93CFF">
        <w:rPr>
          <w:i/>
          <w:highlight w:val="cyan"/>
          <w:lang w:eastAsia="ja-JP"/>
        </w:rPr>
        <w:t>after 28 symbols from a last symbol of a first PDCCH reception</w:t>
      </w:r>
      <w:r w:rsidR="005F4F37" w:rsidRPr="00B93CFF">
        <w:rPr>
          <w:i/>
          <w:lang w:eastAsia="ja-JP"/>
        </w:rPr>
        <w:t xml:space="preserve"> in a search space set provided by </w:t>
      </w:r>
      <w:proofErr w:type="spellStart"/>
      <w:r w:rsidR="005F4F37" w:rsidRPr="00B93CFF">
        <w:rPr>
          <w:i/>
          <w:lang w:eastAsia="ja-JP"/>
        </w:rPr>
        <w:t>recoverySearchSpaceId</w:t>
      </w:r>
      <w:proofErr w:type="spellEnd"/>
      <w:r w:rsidR="005F4F37" w:rsidRPr="00B93CFF">
        <w:rPr>
          <w:i/>
          <w:lang w:eastAsia="ja-JP"/>
        </w:rPr>
        <w:t xml:space="preserve"> where a UE detects a DCI format with CRC scrambled by C-RNTI or MCS-C-RNTI, </w:t>
      </w:r>
      <w:r w:rsidR="005F4F37" w:rsidRPr="00B93CFF">
        <w:rPr>
          <w:i/>
          <w:highlight w:val="cyan"/>
          <w:lang w:eastAsia="ja-JP"/>
        </w:rPr>
        <w:t xml:space="preserve">the UE assumes same antenna port quasi-collocation parameters as the ones associated with index </w:t>
      </w:r>
      <w:r w:rsidR="005F4F37" w:rsidRPr="00B93CFF">
        <w:rPr>
          <w:i/>
          <w:noProof/>
          <w:position w:val="-10"/>
          <w:highlight w:val="cyan"/>
        </w:rPr>
        <w:drawing>
          <wp:inline distT="0" distB="0" distL="0" distR="0" wp14:anchorId="35FED836" wp14:editId="5493C9FA">
            <wp:extent cx="278130" cy="241300"/>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005F4F37" w:rsidRPr="00B93CFF">
        <w:rPr>
          <w:i/>
          <w:highlight w:val="cyan"/>
          <w:lang w:eastAsia="ja-JP"/>
        </w:rPr>
        <w:t xml:space="preserve"> for PDCCH monitoring in a CORESET with index 0</w:t>
      </w:r>
      <w:r w:rsidR="005F4F37" w:rsidRPr="00B93CFF">
        <w:rPr>
          <w:i/>
          <w:lang w:eastAsia="ja-JP"/>
        </w:rPr>
        <w:t>.</w:t>
      </w:r>
      <w:r w:rsidRPr="00B93CFF">
        <w:rPr>
          <w:i/>
          <w:lang w:eastAsia="zh-CN"/>
        </w:rPr>
        <w:t>”</w:t>
      </w:r>
    </w:p>
    <w:p w14:paraId="3645683B" w14:textId="0B56C64C" w:rsidR="005F4F37" w:rsidRPr="00B93CFF" w:rsidRDefault="00B93CFF" w:rsidP="005F4F37">
      <w:pPr>
        <w:rPr>
          <w:i/>
          <w:color w:val="000000"/>
          <w:lang w:eastAsia="ja-JP"/>
        </w:rPr>
      </w:pPr>
      <w:r w:rsidRPr="00B93CFF">
        <w:rPr>
          <w:i/>
          <w:color w:val="000000"/>
          <w:lang w:eastAsia="ja-JP"/>
        </w:rPr>
        <w:t>“</w:t>
      </w:r>
      <w:r w:rsidR="005F4F37" w:rsidRPr="00B93CFF">
        <w:rPr>
          <w:i/>
          <w:color w:val="000000"/>
          <w:lang w:eastAsia="ja-JP"/>
        </w:rPr>
        <w:t xml:space="preserve">For the </w:t>
      </w:r>
      <w:proofErr w:type="spellStart"/>
      <w:r w:rsidR="005F4F37" w:rsidRPr="00B93CFF">
        <w:rPr>
          <w:i/>
          <w:color w:val="000000"/>
          <w:lang w:eastAsia="ja-JP"/>
        </w:rPr>
        <w:t>PCell</w:t>
      </w:r>
      <w:proofErr w:type="spellEnd"/>
      <w:r w:rsidR="005F4F37" w:rsidRPr="00B93CFF">
        <w:rPr>
          <w:i/>
          <w:color w:val="000000"/>
          <w:lang w:eastAsia="ja-JP"/>
        </w:rPr>
        <w:t xml:space="preserve"> or the </w:t>
      </w:r>
      <w:proofErr w:type="spellStart"/>
      <w:r w:rsidR="005F4F37" w:rsidRPr="00B93CFF">
        <w:rPr>
          <w:i/>
          <w:color w:val="000000"/>
          <w:lang w:eastAsia="ja-JP"/>
        </w:rPr>
        <w:t>PSCell</w:t>
      </w:r>
      <w:proofErr w:type="spellEnd"/>
      <w:r w:rsidR="005F4F37" w:rsidRPr="00B93CFF">
        <w:rPr>
          <w:i/>
          <w:color w:val="000000"/>
          <w:lang w:eastAsia="ja-JP"/>
        </w:rPr>
        <w:t xml:space="preserve">, </w:t>
      </w:r>
      <w:r w:rsidR="005F4F37" w:rsidRPr="00B93CFF">
        <w:rPr>
          <w:i/>
          <w:color w:val="000000"/>
          <w:highlight w:val="cyan"/>
          <w:lang w:eastAsia="ja-JP"/>
        </w:rPr>
        <w:t xml:space="preserve">if BFR MAC CE [11, TS38.321] is transmitted in Msg3 or </w:t>
      </w:r>
      <w:proofErr w:type="spellStart"/>
      <w:r w:rsidR="005F4F37" w:rsidRPr="00B93CFF">
        <w:rPr>
          <w:i/>
          <w:color w:val="000000"/>
          <w:highlight w:val="cyan"/>
          <w:lang w:eastAsia="ja-JP"/>
        </w:rPr>
        <w:t>MsgA</w:t>
      </w:r>
      <w:proofErr w:type="spellEnd"/>
      <w:r w:rsidR="005F4F37" w:rsidRPr="00B93CFF">
        <w:rPr>
          <w:i/>
          <w:color w:val="000000"/>
          <w:lang w:eastAsia="ja-JP"/>
        </w:rPr>
        <w:t xml:space="preserve"> of contention based random access procedure, and if a PUCCH resource is provided with PUCCH-</w:t>
      </w:r>
      <w:proofErr w:type="spellStart"/>
      <w:r w:rsidR="005F4F37" w:rsidRPr="00B93CFF">
        <w:rPr>
          <w:i/>
          <w:color w:val="000000"/>
          <w:lang w:eastAsia="ja-JP"/>
        </w:rPr>
        <w:t>SpatialRelationInfo</w:t>
      </w:r>
      <w:proofErr w:type="spellEnd"/>
      <w:r w:rsidR="005F4F37" w:rsidRPr="00B93CFF">
        <w:rPr>
          <w:i/>
          <w:color w:val="000000"/>
          <w:lang w:eastAsia="ja-JP"/>
        </w:rPr>
        <w:t xml:space="preserve">, </w:t>
      </w:r>
      <w:r w:rsidR="005F4F37" w:rsidRPr="00B93CFF">
        <w:rPr>
          <w:i/>
          <w:color w:val="000000"/>
          <w:highlight w:val="cyan"/>
          <w:lang w:eastAsia="ja-JP"/>
        </w:rPr>
        <w:t>after 28 symbols from the last symbol of the PDCCH reception that determines the completion</w:t>
      </w:r>
      <w:r w:rsidR="005F4F37" w:rsidRPr="00B93CFF">
        <w:rPr>
          <w:i/>
          <w:color w:val="000000"/>
          <w:lang w:eastAsia="ja-JP"/>
        </w:rPr>
        <w:t xml:space="preserve"> of the </w:t>
      </w:r>
      <w:r w:rsidR="005F4F37" w:rsidRPr="00B93CFF">
        <w:rPr>
          <w:i/>
          <w:color w:val="000000"/>
          <w:lang w:eastAsia="ja-JP"/>
        </w:rPr>
        <w:lastRenderedPageBreak/>
        <w:t xml:space="preserve">contention based random access </w:t>
      </w:r>
      <w:r w:rsidR="005F4F37" w:rsidRPr="00B93CFF">
        <w:rPr>
          <w:i/>
          <w:noProof/>
        </w:rPr>
        <mc:AlternateContent>
          <mc:Choice Requires="wps">
            <w:drawing>
              <wp:anchor distT="0" distB="0" distL="114300" distR="114300" simplePos="0" relativeHeight="251658240" behindDoc="0" locked="0" layoutInCell="1" allowOverlap="1" wp14:anchorId="1F50EB9B" wp14:editId="1787FC30">
                <wp:simplePos x="0" y="0"/>
                <wp:positionH relativeFrom="column">
                  <wp:posOffset>-719455</wp:posOffset>
                </wp:positionH>
                <wp:positionV relativeFrom="paragraph">
                  <wp:posOffset>-899160</wp:posOffset>
                </wp:positionV>
                <wp:extent cx="352425" cy="200025"/>
                <wp:effectExtent l="4445" t="0" r="0" b="3810"/>
                <wp:wrapNone/>
                <wp:docPr id="12" name="矩形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2D606" id="矩形 12" o:spid="_x0000_s1026" style="position:absolute;left:0;text-align:left;margin-left:-56.65pt;margin-top:-70.8pt;width:27.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" filled="f" stroked="f">
                <o:lock v:ext="edit" aspectratio="t"/>
              </v:rect>
            </w:pict>
          </mc:Fallback>
        </mc:AlternateContent>
      </w:r>
      <w:r w:rsidR="005F4F37" w:rsidRPr="00B93CFF">
        <w:rPr>
          <w:i/>
          <w:color w:val="000000"/>
          <w:lang w:eastAsia="ja-JP"/>
        </w:rPr>
        <w:t xml:space="preserve">procedure as described in Clause 5.1.5 of [11, TS38.321], the </w:t>
      </w:r>
      <w:r w:rsidR="005F4F37" w:rsidRPr="00B93CFF">
        <w:rPr>
          <w:i/>
          <w:color w:val="000000"/>
          <w:highlight w:val="cyan"/>
          <w:lang w:eastAsia="ja-JP"/>
        </w:rPr>
        <w:t>UE transmits the PUCCH</w:t>
      </w:r>
      <w:r w:rsidR="005F4F37" w:rsidRPr="00B93CFF">
        <w:rPr>
          <w:i/>
          <w:color w:val="000000"/>
          <w:lang w:eastAsia="ja-JP"/>
        </w:rPr>
        <w:t xml:space="preserve"> on a same cell as the PRACH transmission using </w:t>
      </w:r>
    </w:p>
    <w:p w14:paraId="1FBC67AB" w14:textId="77777777" w:rsidR="005F4F37" w:rsidRPr="00B93CFF" w:rsidRDefault="005F4F37" w:rsidP="005F4F37">
      <w:pPr>
        <w:pStyle w:val="B1"/>
        <w:rPr>
          <w:i/>
        </w:rPr>
      </w:pPr>
      <w:r w:rsidRPr="00B93CFF">
        <w:rPr>
          <w:i/>
        </w:rPr>
        <w:t>-</w:t>
      </w:r>
      <w:r w:rsidRPr="00B93CFF">
        <w:rPr>
          <w:i/>
        </w:rPr>
        <w:tab/>
        <w:t xml:space="preserve">a same spatial filter as for the last PRACH transmission </w:t>
      </w:r>
    </w:p>
    <w:p w14:paraId="19E1C27F" w14:textId="411954B8" w:rsidR="005F4F37" w:rsidRPr="00B93CFF" w:rsidRDefault="005F4F37" w:rsidP="005F4F37">
      <w:pPr>
        <w:pStyle w:val="B1"/>
        <w:rPr>
          <w:i/>
        </w:rPr>
      </w:pPr>
      <w:r w:rsidRPr="00B93CFF">
        <w:rPr>
          <w:i/>
        </w:rPr>
        <w:t>-</w:t>
      </w:r>
      <w:r w:rsidRPr="00B93CFF">
        <w:rPr>
          <w:i/>
        </w:rPr>
        <w:tab/>
        <w:t xml:space="preserve">a power determined as described in Clause 7.2.1 </w:t>
      </w:r>
      <w:r w:rsidRPr="00B93CFF">
        <w:rPr>
          <w:i/>
          <w:lang w:val="en-US"/>
        </w:rPr>
        <w:t xml:space="preserve">with </w:t>
      </w:r>
      <w:r w:rsidRPr="00B93CFF">
        <w:rPr>
          <w:i/>
          <w:noProof/>
          <w:position w:val="-10"/>
        </w:rPr>
        <w:drawing>
          <wp:inline distT="0" distB="0" distL="0" distR="0" wp14:anchorId="0CB959A6" wp14:editId="33A4BF59">
            <wp:extent cx="351155"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B93CFF">
        <w:rPr>
          <w:i/>
          <w:lang w:val="en-US"/>
        </w:rPr>
        <w:t xml:space="preserve">, </w:t>
      </w:r>
      <w:r w:rsidRPr="00B93CFF">
        <w:rPr>
          <w:i/>
          <w:noProof/>
          <w:position w:val="-10"/>
        </w:rPr>
        <w:drawing>
          <wp:inline distT="0" distB="0" distL="0" distR="0" wp14:anchorId="3DB0FA77" wp14:editId="3BF45961">
            <wp:extent cx="563245" cy="21209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sidRPr="00B93CFF">
        <w:rPr>
          <w:i/>
          <w:lang w:val="en-US"/>
        </w:rPr>
        <w:t xml:space="preserve">, and </w:t>
      </w:r>
      <w:r w:rsidRPr="00B93CFF">
        <w:rPr>
          <w:i/>
          <w:noProof/>
          <w:position w:val="-6"/>
        </w:rPr>
        <w:drawing>
          <wp:inline distT="0" distB="0" distL="0" distR="0" wp14:anchorId="498573CF" wp14:editId="3BC06EB4">
            <wp:extent cx="27813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3CFF">
        <w:rPr>
          <w:i/>
        </w:rPr>
        <w:t xml:space="preserve">, where </w:t>
      </w:r>
      <w:proofErr w:type="spellStart"/>
      <w:r w:rsidRPr="00B93CFF">
        <w:rPr>
          <w:i/>
        </w:rPr>
        <w:t>q</w:t>
      </w:r>
      <w:r w:rsidRPr="00B93CFF">
        <w:rPr>
          <w:i/>
          <w:vertAlign w:val="subscript"/>
        </w:rPr>
        <w:t>new</w:t>
      </w:r>
      <w:proofErr w:type="spellEnd"/>
      <w:r w:rsidRPr="00B93CFF">
        <w:rPr>
          <w:i/>
          <w:vertAlign w:val="subscript"/>
        </w:rPr>
        <w:t xml:space="preserve"> </w:t>
      </w:r>
      <w:r w:rsidRPr="00B93CFF">
        <w:rPr>
          <w:i/>
        </w:rPr>
        <w:t>is the SS/PBCH block index selected for the last PRACH transmission.</w:t>
      </w:r>
      <w:r w:rsidR="00B93CFF" w:rsidRPr="00B93CFF">
        <w:rPr>
          <w:i/>
        </w:rPr>
        <w:t>”</w:t>
      </w:r>
    </w:p>
    <w:p w14:paraId="04EF3E88" w14:textId="4FE03B67" w:rsidR="005F4F37" w:rsidRPr="00B93CFF" w:rsidRDefault="00B93CFF" w:rsidP="005F4F37">
      <w:pPr>
        <w:tabs>
          <w:tab w:val="left" w:pos="2116"/>
        </w:tabs>
        <w:rPr>
          <w:i/>
          <w:iCs/>
          <w:lang w:eastAsia="ja-JP"/>
        </w:rPr>
      </w:pPr>
      <w:r w:rsidRPr="00B93CFF">
        <w:rPr>
          <w:i/>
          <w:iCs/>
        </w:rPr>
        <w:t>“</w:t>
      </w:r>
      <w:r w:rsidR="005F4F37" w:rsidRPr="00B93CFF">
        <w:rPr>
          <w:i/>
          <w:iCs/>
        </w:rPr>
        <w:t xml:space="preserve">A UE can be provided, by </w:t>
      </w:r>
      <w:proofErr w:type="spellStart"/>
      <w:r w:rsidR="005F4F37" w:rsidRPr="00B93CFF">
        <w:rPr>
          <w:i/>
          <w:iCs/>
          <w:color w:val="000000"/>
        </w:rPr>
        <w:t>schedulingRequestID</w:t>
      </w:r>
      <w:proofErr w:type="spellEnd"/>
      <w:r w:rsidR="005F4F37" w:rsidRPr="00B93CFF">
        <w:rPr>
          <w:i/>
          <w:iCs/>
          <w:color w:val="000000"/>
        </w:rPr>
        <w:t>-BFR-</w:t>
      </w:r>
      <w:proofErr w:type="spellStart"/>
      <w:r w:rsidR="005F4F37" w:rsidRPr="00B93CFF">
        <w:rPr>
          <w:i/>
          <w:iCs/>
          <w:color w:val="000000"/>
        </w:rPr>
        <w:t>SCell</w:t>
      </w:r>
      <w:proofErr w:type="spellEnd"/>
      <w:r w:rsidR="005F4F37" w:rsidRPr="00B93CFF">
        <w:rPr>
          <w:i/>
          <w:iCs/>
          <w:noProof/>
          <w:lang w:eastAsia="zh-CN"/>
        </w:rPr>
        <w:t>, a configuration for PUCCH transmission with a link recovery request (LRR) as described in Clause 9.2.4. The UE can transmit in a first PUSCH MAC CE providing index(es) for at least corresponding SCell(s) with</w:t>
      </w:r>
      <w:r w:rsidR="005F4F37" w:rsidRPr="00B93CFF">
        <w:rPr>
          <w:i/>
          <w:iCs/>
        </w:rPr>
        <w:t xml:space="preserve"> radio link quality worse than </w:t>
      </w:r>
      <w:proofErr w:type="spellStart"/>
      <w:r w:rsidR="005F4F37" w:rsidRPr="00B93CFF">
        <w:rPr>
          <w:i/>
          <w:iCs/>
        </w:rPr>
        <w:t>Q</w:t>
      </w:r>
      <w:r w:rsidR="005F4F37" w:rsidRPr="00B93CFF">
        <w:rPr>
          <w:i/>
          <w:iCs/>
          <w:vertAlign w:val="subscript"/>
        </w:rPr>
        <w:t>out,LR</w:t>
      </w:r>
      <w:proofErr w:type="spellEnd"/>
      <w:r w:rsidR="005F4F37" w:rsidRPr="00B93CFF">
        <w:rPr>
          <w:i/>
          <w:iCs/>
          <w:noProof/>
          <w:lang w:eastAsia="zh-CN"/>
        </w:rPr>
        <w:t xml:space="preserve">, </w:t>
      </w:r>
      <w:r w:rsidR="005F4F37" w:rsidRPr="00B93CFF">
        <w:rPr>
          <w:rFonts w:eastAsia="等线"/>
          <w:i/>
          <w:iCs/>
          <w:noProof/>
        </w:rPr>
        <w:t xml:space="preserve">indication(s) of presence of </w:t>
      </w:r>
      <m:oMath>
        <m:sSub>
          <m:sSubPr>
            <m:ctrlPr>
              <w:rPr>
                <w:rFonts w:ascii="Cambria Math" w:hAnsi="Cambria Math"/>
                <w:i/>
                <w:iCs/>
                <w:lang w:val="en-GB"/>
              </w:rPr>
            </m:ctrlPr>
          </m:sSubPr>
          <m:e>
            <m:r>
              <w:rPr>
                <w:rFonts w:ascii="Cambria Math"/>
              </w:rPr>
              <m:t>q</m:t>
            </m:r>
          </m:e>
          <m:sub>
            <m:r>
              <m:rPr>
                <m:nor/>
              </m:rPr>
              <w:rPr>
                <w:rFonts w:ascii="Cambria Math"/>
                <w:i/>
                <w:iCs/>
              </w:rPr>
              <m:t>new</m:t>
            </m:r>
          </m:sub>
        </m:sSub>
      </m:oMath>
      <w:r w:rsidR="005F4F37" w:rsidRPr="00B93CFF">
        <w:rPr>
          <w:rFonts w:eastAsia="等线"/>
          <w:i/>
          <w:iCs/>
          <w:noProof/>
        </w:rPr>
        <w:t xml:space="preserve"> for corresponding SCell(s), and</w:t>
      </w:r>
      <w:r w:rsidR="005F4F37" w:rsidRPr="00B93CFF">
        <w:rPr>
          <w:i/>
          <w:iCs/>
          <w:noProof/>
          <w:lang w:eastAsia="zh-CN"/>
        </w:rPr>
        <w:t xml:space="preserve"> </w:t>
      </w:r>
      <w:r w:rsidR="005F4F37" w:rsidRPr="00B93CFF">
        <w:rPr>
          <w:i/>
          <w:iCs/>
        </w:rPr>
        <w:t xml:space="preserve">index(es) </w:t>
      </w:r>
      <m:oMath>
        <m:sSub>
          <m:sSubPr>
            <m:ctrlPr>
              <w:rPr>
                <w:rFonts w:ascii="Cambria Math" w:hAnsi="Cambria Math"/>
                <w:i/>
                <w:iCs/>
                <w:lang w:val="en-GB"/>
              </w:rPr>
            </m:ctrlPr>
          </m:sSubPr>
          <m:e>
            <m:r>
              <w:rPr>
                <w:rFonts w:ascii="Cambria Math"/>
              </w:rPr>
              <m:t>q</m:t>
            </m:r>
          </m:e>
          <m:sub>
            <m:r>
              <m:rPr>
                <m:nor/>
              </m:rPr>
              <w:rPr>
                <w:rFonts w:ascii="Cambria Math"/>
                <w:i/>
                <w:iCs/>
              </w:rPr>
              <m:t>new</m:t>
            </m:r>
          </m:sub>
        </m:sSub>
      </m:oMath>
      <w:r w:rsidR="005F4F37" w:rsidRPr="00B93CFF">
        <w:rPr>
          <w:i/>
          <w:iCs/>
        </w:rPr>
        <w:t xml:space="preserve"> for a periodic CSI-RS configuration or for a SS/PBCH block </w:t>
      </w:r>
      <w:r w:rsidR="005F4F37" w:rsidRPr="00B93CFF">
        <w:rPr>
          <w:i/>
          <w:iCs/>
          <w:noProof/>
          <w:lang w:eastAsia="zh-CN"/>
        </w:rPr>
        <w:t xml:space="preserve">provided </w:t>
      </w:r>
      <w:r w:rsidR="005F4F37" w:rsidRPr="00B93CFF">
        <w:rPr>
          <w:i/>
          <w:iCs/>
        </w:rPr>
        <w:t xml:space="preserve">by higher layers, as described in [11, TS 38.321], if any, for corresponding </w:t>
      </w:r>
      <w:proofErr w:type="spellStart"/>
      <w:r w:rsidR="005F4F37" w:rsidRPr="00B93CFF">
        <w:rPr>
          <w:i/>
          <w:iCs/>
        </w:rPr>
        <w:t>SCell</w:t>
      </w:r>
      <w:proofErr w:type="spellEnd"/>
      <w:r w:rsidR="005F4F37" w:rsidRPr="00B93CFF">
        <w:rPr>
          <w:i/>
          <w:iCs/>
        </w:rPr>
        <w:t xml:space="preserve">(s). </w:t>
      </w:r>
      <w:r w:rsidR="005F4F37" w:rsidRPr="00B93CFF">
        <w:rPr>
          <w:i/>
          <w:iCs/>
          <w:highlight w:val="cyan"/>
        </w:rPr>
        <w:t>After 28 symbols from a last symbol of a PDCCH receptio</w:t>
      </w:r>
      <w:r w:rsidR="005F4F37" w:rsidRPr="00B93CFF">
        <w:rPr>
          <w:i/>
          <w:iCs/>
        </w:rPr>
        <w:t xml:space="preserve">n with a DCI format scheduling a PUSCH transmission with a same HARQ process number as for the transmission of the first PUSCH and having a toggled NDI field value, </w:t>
      </w:r>
      <w:r w:rsidR="005F4F37" w:rsidRPr="00B93CFF">
        <w:rPr>
          <w:i/>
          <w:iCs/>
          <w:lang w:eastAsia="ja-JP"/>
        </w:rPr>
        <w:t>the UE</w:t>
      </w:r>
    </w:p>
    <w:p w14:paraId="693EAA51" w14:textId="6F6606EC" w:rsidR="005F4F37" w:rsidRPr="00B93CFF" w:rsidRDefault="005F4F37" w:rsidP="005F4F37">
      <w:pPr>
        <w:pStyle w:val="B1"/>
        <w:rPr>
          <w:i/>
          <w:iCs/>
        </w:rPr>
      </w:pPr>
      <w:r w:rsidRPr="00B93CFF">
        <w:rPr>
          <w:i/>
          <w:iCs/>
        </w:rPr>
        <w:t>-</w:t>
      </w:r>
      <w:r w:rsidRPr="00B93CFF">
        <w:rPr>
          <w:i/>
          <w:iCs/>
        </w:rPr>
        <w:tab/>
      </w:r>
      <w:r w:rsidRPr="00B93CFF">
        <w:rPr>
          <w:i/>
          <w:iCs/>
          <w:highlight w:val="cyan"/>
          <w:lang w:val="en-US"/>
        </w:rPr>
        <w:t>monitors</w:t>
      </w:r>
      <w:r w:rsidRPr="00B93CFF">
        <w:rPr>
          <w:i/>
          <w:iCs/>
          <w:highlight w:val="cyan"/>
        </w:rPr>
        <w:t xml:space="preserve"> PDCCH</w:t>
      </w:r>
      <w:r w:rsidRPr="00B93CFF">
        <w:rPr>
          <w:i/>
          <w:iCs/>
          <w:highlight w:val="cyan"/>
          <w:lang w:val="en-US"/>
        </w:rPr>
        <w:t xml:space="preserve"> i</w:t>
      </w:r>
      <w:r w:rsidRPr="00B93CFF">
        <w:rPr>
          <w:i/>
          <w:iCs/>
          <w:lang w:val="en-US"/>
        </w:rPr>
        <w:t xml:space="preserve">n all CORESETs </w:t>
      </w:r>
      <w:r w:rsidRPr="00B93CFF">
        <w:rPr>
          <w:i/>
          <w:iCs/>
          <w:lang w:eastAsia="ja-JP"/>
        </w:rPr>
        <w:t xml:space="preserve">on the </w:t>
      </w:r>
      <w:proofErr w:type="spellStart"/>
      <w:r w:rsidRPr="00B93CFF">
        <w:rPr>
          <w:i/>
          <w:iCs/>
          <w:lang w:eastAsia="ja-JP"/>
        </w:rPr>
        <w:t>SCell</w:t>
      </w:r>
      <w:proofErr w:type="spellEnd"/>
      <w:r w:rsidRPr="00B93CFF">
        <w:rPr>
          <w:i/>
          <w:iCs/>
          <w:lang w:val="en-US" w:eastAsia="ja-JP"/>
        </w:rPr>
        <w:t xml:space="preserve">(s) indicated by the MAC CE </w:t>
      </w:r>
      <w:r w:rsidRPr="00B93CFF">
        <w:rPr>
          <w:i/>
          <w:iCs/>
          <w:lang w:val="en-US"/>
        </w:rPr>
        <w:t xml:space="preserve">using the </w:t>
      </w:r>
      <w:r w:rsidRPr="00B93CFF">
        <w:rPr>
          <w:i/>
          <w:iCs/>
          <w:lang w:eastAsia="ja-JP"/>
        </w:rPr>
        <w:t>same antenna port quasi</w:t>
      </w:r>
      <w:r w:rsidRPr="00B93CFF">
        <w:rPr>
          <w:i/>
          <w:iCs/>
          <w:lang w:val="en-US" w:eastAsia="ja-JP"/>
        </w:rPr>
        <w:t xml:space="preserve"> </w:t>
      </w:r>
      <w:r w:rsidRPr="00B93CFF">
        <w:rPr>
          <w:i/>
          <w:iCs/>
          <w:lang w:eastAsia="ja-JP"/>
        </w:rPr>
        <w:t>co</w:t>
      </w:r>
      <w:r w:rsidRPr="00B93CFF">
        <w:rPr>
          <w:i/>
          <w:iCs/>
          <w:lang w:val="en-US" w:eastAsia="ja-JP"/>
        </w:rPr>
        <w:t>-</w:t>
      </w:r>
      <w:r w:rsidRPr="00B93CFF">
        <w:rPr>
          <w:i/>
          <w:iCs/>
          <w:lang w:eastAsia="ja-JP"/>
        </w:rPr>
        <w:t xml:space="preserve">location parameters as the ones associated with </w:t>
      </w:r>
      <w:r w:rsidRPr="00B93CFF">
        <w:rPr>
          <w:i/>
          <w:iCs/>
          <w:lang w:val="en-US" w:eastAsia="ja-JP"/>
        </w:rPr>
        <w:t xml:space="preserve">the </w:t>
      </w:r>
      <w:r w:rsidRPr="00B93CFF">
        <w:rPr>
          <w:i/>
          <w:iCs/>
          <w:lang w:eastAsia="ja-JP"/>
        </w:rPr>
        <w:t>corresponding index</w:t>
      </w:r>
      <w:r w:rsidRPr="00B93CFF">
        <w:rPr>
          <w:i/>
          <w:iCs/>
          <w:lang w:val="en-US" w:eastAsia="ja-JP"/>
        </w:rPr>
        <w:t xml:space="preserve">(es) </w:t>
      </w:r>
      <m:oMath>
        <m:sSub>
          <m:sSubPr>
            <m:ctrlPr>
              <w:rPr>
                <w:rFonts w:ascii="Cambria Math" w:hAnsi="Cambria Math"/>
                <w:i/>
                <w:iCs/>
                <w:lang w:val="x-none"/>
              </w:rPr>
            </m:ctrlPr>
          </m:sSubPr>
          <m:e>
            <m:r>
              <w:rPr>
                <w:rFonts w:ascii="Cambria Math"/>
              </w:rPr>
              <m:t>q</m:t>
            </m:r>
          </m:e>
          <m:sub>
            <m:r>
              <m:rPr>
                <m:nor/>
              </m:rPr>
              <w:rPr>
                <w:rFonts w:ascii="Cambria Math"/>
                <w:i/>
                <w:iCs/>
              </w:rPr>
              <m:t>new</m:t>
            </m:r>
          </m:sub>
        </m:sSub>
      </m:oMath>
      <w:r w:rsidRPr="00B93CFF">
        <w:rPr>
          <w:i/>
          <w:iCs/>
        </w:rPr>
        <w:t>, if any</w:t>
      </w:r>
    </w:p>
    <w:p w14:paraId="2418C722" w14:textId="2BCF5047" w:rsidR="005F4F37" w:rsidRPr="00B93CFF" w:rsidRDefault="005F4F37" w:rsidP="005F4F37">
      <w:pPr>
        <w:pStyle w:val="B1"/>
        <w:rPr>
          <w:i/>
          <w:iCs/>
        </w:rPr>
      </w:pPr>
      <w:r w:rsidRPr="00B93CFF">
        <w:rPr>
          <w:i/>
          <w:iCs/>
        </w:rPr>
        <w:t>-</w:t>
      </w:r>
      <w:r w:rsidRPr="00B93CFF">
        <w:rPr>
          <w:i/>
          <w:iCs/>
        </w:rPr>
        <w:tab/>
      </w:r>
      <w:r w:rsidRPr="00B93CFF">
        <w:rPr>
          <w:i/>
          <w:iCs/>
          <w:highlight w:val="cyan"/>
        </w:rPr>
        <w:t>transmits PUCCH</w:t>
      </w:r>
      <w:r w:rsidRPr="00B93CFF">
        <w:rPr>
          <w:i/>
          <w:iCs/>
        </w:rPr>
        <w:t xml:space="preserve"> on a PUCCH-</w:t>
      </w:r>
      <w:proofErr w:type="spellStart"/>
      <w:r w:rsidRPr="00B93CFF">
        <w:rPr>
          <w:i/>
          <w:iCs/>
        </w:rPr>
        <w:t>SCell</w:t>
      </w:r>
      <w:proofErr w:type="spellEnd"/>
      <w:r w:rsidRPr="00B93CFF">
        <w:rPr>
          <w:i/>
          <w:iCs/>
        </w:rPr>
        <w:t xml:space="preserve"> using a same spatial domain filter as the one corresponding to </w:t>
      </w:r>
      <m:oMath>
        <m:sSub>
          <m:sSubPr>
            <m:ctrlPr>
              <w:rPr>
                <w:rFonts w:ascii="Cambria Math" w:hAnsi="Cambria Math"/>
                <w:i/>
                <w:iCs/>
                <w:lang w:val="x-none"/>
              </w:rPr>
            </m:ctrlPr>
          </m:sSubPr>
          <m:e>
            <m:r>
              <w:rPr>
                <w:rFonts w:ascii="Cambria Math"/>
              </w:rPr>
              <m:t>q</m:t>
            </m:r>
          </m:e>
          <m:sub>
            <m:r>
              <m:rPr>
                <m:nor/>
              </m:rPr>
              <w:rPr>
                <w:rFonts w:ascii="Cambria Math"/>
                <w:i/>
                <w:iCs/>
              </w:rPr>
              <m:t>new</m:t>
            </m:r>
          </m:sub>
        </m:sSub>
      </m:oMath>
      <w:r w:rsidRPr="00B93CFF">
        <w:rPr>
          <w:rFonts w:asciiTheme="minorEastAsia" w:hAnsiTheme="minorEastAsia" w:hint="eastAsia"/>
          <w:i/>
          <w:iCs/>
          <w:lang w:eastAsia="zh-CN"/>
        </w:rPr>
        <w:t>,</w:t>
      </w:r>
      <w:r w:rsidRPr="00B93CFF">
        <w:rPr>
          <w:rFonts w:asciiTheme="minorEastAsia" w:hAnsiTheme="minorEastAsia" w:hint="eastAsia"/>
          <w:i/>
          <w:iCs/>
          <w:lang w:val="en-US" w:eastAsia="zh-CN"/>
        </w:rPr>
        <w:t xml:space="preserve"> </w:t>
      </w:r>
      <w:r w:rsidRPr="00B93CFF">
        <w:rPr>
          <w:i/>
          <w:iCs/>
          <w:lang w:eastAsia="zh-CN"/>
        </w:rPr>
        <w:t xml:space="preserve">if any, </w:t>
      </w:r>
      <w:r w:rsidRPr="00B93CFF">
        <w:rPr>
          <w:i/>
          <w:iCs/>
        </w:rPr>
        <w:t xml:space="preserve">for periodic CSI-RS or SS/PBCH block reception, as described in Clause 9.2.2, </w:t>
      </w:r>
      <w:r w:rsidRPr="00B93CFF">
        <w:rPr>
          <w:i/>
          <w:iCs/>
          <w:lang w:val="en-US"/>
        </w:rPr>
        <w:t xml:space="preserve">and using a power determined as described in Clause 7.2.1 with </w:t>
      </w:r>
      <m:oMath>
        <m:sSub>
          <m:sSubPr>
            <m:ctrlPr>
              <w:rPr>
                <w:rFonts w:ascii="Cambria Math" w:hAnsi="Cambria Math"/>
                <w:i/>
                <w:iCs/>
                <w:lang w:val="x-none"/>
              </w:rPr>
            </m:ctrlPr>
          </m:sSubPr>
          <m:e>
            <m:r>
              <w:rPr>
                <w:rFonts w:ascii="Cambria Math"/>
              </w:rPr>
              <m:t>q</m:t>
            </m:r>
          </m:e>
          <m:sub>
            <m:r>
              <m:rPr>
                <m:nor/>
              </m:rPr>
              <w:rPr>
                <w:rFonts w:ascii="Cambria Math"/>
                <w:i/>
                <w:iCs/>
              </w:rPr>
              <m:t>u</m:t>
            </m:r>
          </m:sub>
        </m:sSub>
        <m:r>
          <w:rPr>
            <w:rFonts w:ascii="Cambria Math" w:hAnsi="Cambria Math"/>
          </w:rPr>
          <m:t>=0</m:t>
        </m:r>
      </m:oMath>
      <w:r w:rsidRPr="00B93CFF">
        <w:rPr>
          <w:i/>
          <w:iCs/>
          <w:lang w:val="en-US"/>
        </w:rPr>
        <w:t xml:space="preserve">, </w:t>
      </w:r>
      <m:oMath>
        <m:sSub>
          <m:sSubPr>
            <m:ctrlPr>
              <w:rPr>
                <w:rFonts w:ascii="Cambria Math" w:hAnsi="Cambria Math"/>
                <w:i/>
                <w:iCs/>
                <w:lang w:val="x-none"/>
              </w:rPr>
            </m:ctrlPr>
          </m:sSubPr>
          <m:e>
            <m:sSub>
              <m:sSubPr>
                <m:ctrlPr>
                  <w:rPr>
                    <w:rFonts w:ascii="Cambria Math" w:hAnsi="Cambria Math"/>
                    <w:i/>
                    <w:iCs/>
                    <w:lang w:val="x-none"/>
                  </w:rPr>
                </m:ctrlPr>
              </m:sSubPr>
              <m:e>
                <m:r>
                  <w:rPr>
                    <w:rFonts w:ascii="Cambria Math"/>
                  </w:rPr>
                  <m:t>q</m:t>
                </m:r>
              </m:e>
              <m:sub>
                <m:r>
                  <m:rPr>
                    <m:nor/>
                  </m:rPr>
                  <w:rPr>
                    <w:rFonts w:ascii="Cambria Math"/>
                    <w:i/>
                    <w:iCs/>
                    <w:lang w:val="en-US"/>
                  </w:rPr>
                  <m:t>d</m:t>
                </m:r>
              </m:sub>
            </m:sSub>
            <m:r>
              <w:rPr>
                <w:rFonts w:ascii="Cambria Math" w:hAnsi="Cambria Math"/>
              </w:rPr>
              <m:t>=</m:t>
            </m:r>
            <m:r>
              <w:rPr>
                <w:rFonts w:ascii="Cambria Math"/>
              </w:rPr>
              <m:t>q</m:t>
            </m:r>
          </m:e>
          <m:sub>
            <m:r>
              <m:rPr>
                <m:nor/>
              </m:rPr>
              <w:rPr>
                <w:rFonts w:ascii="Cambria Math"/>
                <w:i/>
                <w:iCs/>
              </w:rPr>
              <m:t>new</m:t>
            </m:r>
          </m:sub>
        </m:sSub>
      </m:oMath>
      <w:r w:rsidRPr="00B93CFF">
        <w:rPr>
          <w:i/>
          <w:iCs/>
          <w:lang w:val="en-US"/>
        </w:rPr>
        <w:t xml:space="preserve">, and </w:t>
      </w:r>
      <m:oMath>
        <m:r>
          <w:rPr>
            <w:rFonts w:ascii="Cambria Math" w:hAnsi="Cambria Math"/>
          </w:rPr>
          <m:t>l=0</m:t>
        </m:r>
      </m:oMath>
      <w:r w:rsidRPr="00B93CFF">
        <w:rPr>
          <w:i/>
          <w:iCs/>
          <w:lang w:val="en-US"/>
        </w:rPr>
        <w:t xml:space="preserve">, </w:t>
      </w:r>
      <w:r w:rsidRPr="00B93CFF">
        <w:rPr>
          <w:i/>
          <w:iCs/>
        </w:rPr>
        <w:t xml:space="preserve">if </w:t>
      </w:r>
    </w:p>
    <w:p w14:paraId="659C37CB" w14:textId="77777777" w:rsidR="005F4F37" w:rsidRPr="00B93CFF" w:rsidRDefault="005F4F37" w:rsidP="005F4F37">
      <w:pPr>
        <w:pStyle w:val="B2"/>
        <w:rPr>
          <w:i/>
          <w:iCs/>
        </w:rPr>
      </w:pPr>
      <w:r w:rsidRPr="00B93CFF">
        <w:rPr>
          <w:i/>
          <w:iCs/>
        </w:rPr>
        <w:t>-</w:t>
      </w:r>
      <w:r w:rsidRPr="00B93CFF">
        <w:rPr>
          <w:i/>
          <w:iCs/>
        </w:rPr>
        <w:tab/>
        <w:t>the UE is provided PUCCH-</w:t>
      </w:r>
      <w:proofErr w:type="spellStart"/>
      <w:r w:rsidRPr="00B93CFF">
        <w:rPr>
          <w:i/>
          <w:iCs/>
        </w:rPr>
        <w:t>SpatialRelationInfo</w:t>
      </w:r>
      <w:proofErr w:type="spellEnd"/>
      <w:r w:rsidRPr="00B93CFF">
        <w:rPr>
          <w:i/>
          <w:iCs/>
        </w:rPr>
        <w:t xml:space="preserve"> for the PUCCH,</w:t>
      </w:r>
    </w:p>
    <w:p w14:paraId="35155BC9" w14:textId="77777777" w:rsidR="005F4F37" w:rsidRPr="00B93CFF" w:rsidRDefault="005F4F37" w:rsidP="005F4F37">
      <w:pPr>
        <w:pStyle w:val="B2"/>
        <w:rPr>
          <w:i/>
          <w:iCs/>
        </w:rPr>
      </w:pPr>
      <w:r w:rsidRPr="00B93CFF">
        <w:rPr>
          <w:i/>
          <w:iCs/>
        </w:rPr>
        <w:t>-</w:t>
      </w:r>
      <w:r w:rsidRPr="00B93CFF">
        <w:rPr>
          <w:i/>
          <w:iCs/>
        </w:rPr>
        <w:tab/>
        <w:t>a</w:t>
      </w:r>
      <w:r w:rsidRPr="00B93CFF">
        <w:rPr>
          <w:i/>
          <w:iCs/>
          <w:lang w:val="en-US"/>
        </w:rPr>
        <w:t xml:space="preserve"> </w:t>
      </w:r>
      <w:r w:rsidRPr="00B93CFF">
        <w:rPr>
          <w:i/>
          <w:iCs/>
        </w:rPr>
        <w:t xml:space="preserve">PUCCH with the LRR was either not transmitted or was </w:t>
      </w:r>
      <w:r w:rsidRPr="00B93CFF">
        <w:rPr>
          <w:i/>
          <w:iCs/>
          <w:lang w:val="en-US"/>
        </w:rPr>
        <w:t xml:space="preserve">transmitted </w:t>
      </w:r>
      <w:r w:rsidRPr="00B93CFF">
        <w:rPr>
          <w:i/>
          <w:iCs/>
        </w:rPr>
        <w:t xml:space="preserve">on the </w:t>
      </w:r>
      <w:proofErr w:type="spellStart"/>
      <w:r w:rsidRPr="00B93CFF">
        <w:rPr>
          <w:i/>
          <w:iCs/>
        </w:rPr>
        <w:t>PCell</w:t>
      </w:r>
      <w:proofErr w:type="spellEnd"/>
      <w:r w:rsidRPr="00B93CFF">
        <w:rPr>
          <w:i/>
          <w:iCs/>
        </w:rPr>
        <w:t xml:space="preserve"> or the </w:t>
      </w:r>
      <w:proofErr w:type="spellStart"/>
      <w:r w:rsidRPr="00B93CFF">
        <w:rPr>
          <w:i/>
          <w:iCs/>
        </w:rPr>
        <w:t>PSCell</w:t>
      </w:r>
      <w:proofErr w:type="spellEnd"/>
      <w:r w:rsidRPr="00B93CFF">
        <w:rPr>
          <w:i/>
          <w:iCs/>
        </w:rPr>
        <w:t>, and</w:t>
      </w:r>
    </w:p>
    <w:p w14:paraId="0F6EFD39" w14:textId="77777777" w:rsidR="005F4F37" w:rsidRPr="00B93CFF" w:rsidRDefault="005F4F37" w:rsidP="005F4F37">
      <w:pPr>
        <w:pStyle w:val="B2"/>
        <w:rPr>
          <w:i/>
          <w:iCs/>
        </w:rPr>
      </w:pPr>
      <w:r w:rsidRPr="00B93CFF">
        <w:rPr>
          <w:i/>
          <w:iCs/>
        </w:rPr>
        <w:t>-</w:t>
      </w:r>
      <w:r w:rsidRPr="00B93CFF">
        <w:rPr>
          <w:i/>
          <w:iCs/>
        </w:rPr>
        <w:tab/>
        <w:t>the PUCCH-</w:t>
      </w:r>
      <w:proofErr w:type="spellStart"/>
      <w:r w:rsidRPr="00B93CFF">
        <w:rPr>
          <w:i/>
          <w:iCs/>
        </w:rPr>
        <w:t>SCell</w:t>
      </w:r>
      <w:proofErr w:type="spellEnd"/>
      <w:r w:rsidRPr="00B93CFF">
        <w:rPr>
          <w:i/>
          <w:iCs/>
        </w:rPr>
        <w:t xml:space="preserve"> is included in the </w:t>
      </w:r>
      <w:proofErr w:type="spellStart"/>
      <w:r w:rsidRPr="00B93CFF">
        <w:rPr>
          <w:i/>
          <w:iCs/>
        </w:rPr>
        <w:t>SCell</w:t>
      </w:r>
      <w:proofErr w:type="spellEnd"/>
      <w:r w:rsidRPr="00B93CFF">
        <w:rPr>
          <w:i/>
          <w:iCs/>
          <w:lang w:val="en-US"/>
        </w:rPr>
        <w:t>(s) indicated by the MAC-CE</w:t>
      </w:r>
    </w:p>
    <w:p w14:paraId="124A2909" w14:textId="7B156723" w:rsidR="005F4F37" w:rsidRPr="00B93CFF" w:rsidRDefault="005F4F37" w:rsidP="005F4F37">
      <w:pPr>
        <w:rPr>
          <w:i/>
          <w:iCs/>
          <w:lang w:eastAsia="zh-CN"/>
        </w:rPr>
      </w:pPr>
      <w:r w:rsidRPr="00B93CFF">
        <w:rPr>
          <w:i/>
          <w:iCs/>
        </w:rPr>
        <w:t xml:space="preserve">where the SCS configuration for the 28 symbols is the smallest of the SCS configurations of the active DL BWP for the PDCCH reception and of the active DL BWP(s) of the at least one </w:t>
      </w:r>
      <w:proofErr w:type="spellStart"/>
      <w:r w:rsidRPr="00B93CFF">
        <w:rPr>
          <w:i/>
          <w:iCs/>
        </w:rPr>
        <w:t>SCell</w:t>
      </w:r>
      <w:proofErr w:type="spellEnd"/>
      <w:r w:rsidRPr="00B93CFF">
        <w:rPr>
          <w:i/>
          <w:iCs/>
        </w:rPr>
        <w:t>.</w:t>
      </w:r>
      <w:r w:rsidR="00B93CFF" w:rsidRPr="00B93CFF">
        <w:rPr>
          <w:i/>
          <w:iCs/>
        </w:rPr>
        <w:t>”</w:t>
      </w:r>
    </w:p>
    <w:p w14:paraId="6FDC09DB" w14:textId="5B6C11F1" w:rsidR="005F4F37" w:rsidRDefault="00D6505F" w:rsidP="00E80C4E">
      <w:pPr>
        <w:rPr>
          <w:lang w:eastAsia="zh-CN"/>
        </w:rPr>
      </w:pPr>
      <w:proofErr w:type="gramStart"/>
      <w:r>
        <w:rPr>
          <w:rFonts w:hint="eastAsia"/>
          <w:lang w:eastAsia="zh-CN"/>
        </w:rPr>
        <w:t>I</w:t>
      </w:r>
      <w:r>
        <w:rPr>
          <w:lang w:eastAsia="zh-CN"/>
        </w:rPr>
        <w:t>t can be seen that there</w:t>
      </w:r>
      <w:proofErr w:type="gramEnd"/>
      <w:r>
        <w:rPr>
          <w:lang w:eastAsia="zh-CN"/>
        </w:rPr>
        <w:t xml:space="preserve"> is 28 symbols delay between PDCCH</w:t>
      </w:r>
      <w:r w:rsidR="004F68E1">
        <w:rPr>
          <w:lang w:eastAsia="zh-CN"/>
        </w:rPr>
        <w:t xml:space="preserve"> reception and application of new beam for PDSCH/PUCCH/PUSCH in current specification. For the delay between PDCCH and PDSCH, as they are all downlink slot/symbol, there is no necessity for enhancement, and current 28 symbols delay can work. For the delay between PDCCH and PUSCH/PUCCH, it is a delay between DL slot/symbol to a UL slot/symbol, so enhancement based on K-offset is necessary. There is statement that PUCCH/PUSCH transmission are based on scheduling, and scheduling can be delayed </w:t>
      </w:r>
      <w:proofErr w:type="gramStart"/>
      <w:r w:rsidR="004F68E1">
        <w:rPr>
          <w:lang w:eastAsia="zh-CN"/>
        </w:rPr>
        <w:t>to</w:t>
      </w:r>
      <w:r w:rsidR="005E3CBA">
        <w:rPr>
          <w:lang w:eastAsia="zh-CN"/>
        </w:rPr>
        <w:t xml:space="preserve"> </w:t>
      </w:r>
      <w:r w:rsidR="004F68E1">
        <w:rPr>
          <w:lang w:eastAsia="zh-CN"/>
        </w:rPr>
        <w:t>absorb</w:t>
      </w:r>
      <w:proofErr w:type="gramEnd"/>
      <w:r w:rsidR="004F68E1">
        <w:rPr>
          <w:lang w:eastAsia="zh-CN"/>
        </w:rPr>
        <w:t xml:space="preserve"> the effect of </w:t>
      </w:r>
      <w:proofErr w:type="spellStart"/>
      <w:r w:rsidR="004F68E1">
        <w:rPr>
          <w:lang w:eastAsia="zh-CN"/>
        </w:rPr>
        <w:t>K_offset</w:t>
      </w:r>
      <w:proofErr w:type="spellEnd"/>
      <w:r w:rsidR="004F68E1">
        <w:rPr>
          <w:lang w:eastAsia="zh-CN"/>
        </w:rPr>
        <w:t xml:space="preserve">, however, there are many cases related to PDCCH reception and PUCCH/PUSCH transmission as listed above, if all these cases need to be considered in scheduling decision, this will lead to large scheduling restriction, which is not preferred. Regarding whether cell-specific </w:t>
      </w:r>
      <w:proofErr w:type="spellStart"/>
      <w:r w:rsidR="004F68E1">
        <w:rPr>
          <w:lang w:eastAsia="zh-CN"/>
        </w:rPr>
        <w:t>K_offset</w:t>
      </w:r>
      <w:proofErr w:type="spellEnd"/>
      <w:r w:rsidR="004F68E1">
        <w:rPr>
          <w:lang w:eastAsia="zh-CN"/>
        </w:rPr>
        <w:t xml:space="preserve"> or beam/UE specific </w:t>
      </w:r>
      <w:proofErr w:type="spellStart"/>
      <w:r w:rsidR="004F68E1">
        <w:rPr>
          <w:lang w:eastAsia="zh-CN"/>
        </w:rPr>
        <w:t>K_offset</w:t>
      </w:r>
      <w:proofErr w:type="spellEnd"/>
      <w:r w:rsidR="004F68E1">
        <w:rPr>
          <w:lang w:eastAsia="zh-CN"/>
        </w:rPr>
        <w:t xml:space="preserve"> is used for the delay between PDCCH reception and PUCCH/PUSCH transmission, cell-specific </w:t>
      </w:r>
      <w:proofErr w:type="spellStart"/>
      <w:r w:rsidR="004F68E1">
        <w:rPr>
          <w:lang w:eastAsia="zh-CN"/>
        </w:rPr>
        <w:t>K_offset</w:t>
      </w:r>
      <w:proofErr w:type="spellEnd"/>
      <w:r w:rsidR="004F68E1">
        <w:rPr>
          <w:lang w:eastAsia="zh-CN"/>
        </w:rPr>
        <w:t xml:space="preserve"> can be adopted similar as random access procedure.</w:t>
      </w:r>
    </w:p>
    <w:p w14:paraId="461A5E8E" w14:textId="0CF50F35" w:rsidR="005F4F37" w:rsidRPr="00081031" w:rsidRDefault="004F68E1" w:rsidP="00E80C4E">
      <w:pPr>
        <w:rPr>
          <w:b/>
          <w:bCs/>
          <w:i/>
          <w:iCs/>
          <w:lang w:eastAsia="zh-CN"/>
        </w:rPr>
      </w:pPr>
      <w:r w:rsidRPr="00081031">
        <w:rPr>
          <w:rFonts w:hint="eastAsia"/>
          <w:b/>
          <w:bCs/>
          <w:i/>
          <w:iCs/>
          <w:lang w:eastAsia="zh-CN"/>
        </w:rPr>
        <w:t>P</w:t>
      </w:r>
      <w:r w:rsidRPr="00081031">
        <w:rPr>
          <w:b/>
          <w:bCs/>
          <w:i/>
          <w:iCs/>
          <w:lang w:eastAsia="zh-CN"/>
        </w:rPr>
        <w:t>roposal</w:t>
      </w:r>
      <w:r w:rsidR="00081031">
        <w:rPr>
          <w:b/>
          <w:bCs/>
          <w:i/>
          <w:iCs/>
          <w:lang w:eastAsia="zh-CN"/>
        </w:rPr>
        <w:t xml:space="preserve"> 7</w:t>
      </w:r>
      <w:r w:rsidRPr="00081031">
        <w:rPr>
          <w:b/>
          <w:bCs/>
          <w:i/>
          <w:iCs/>
          <w:lang w:eastAsia="zh-CN"/>
        </w:rPr>
        <w:t xml:space="preserve">: </w:t>
      </w:r>
      <w:proofErr w:type="spellStart"/>
      <w:r w:rsidRPr="00081031">
        <w:rPr>
          <w:b/>
          <w:bCs/>
          <w:i/>
          <w:iCs/>
          <w:lang w:eastAsia="zh-CN"/>
        </w:rPr>
        <w:t>K_offset</w:t>
      </w:r>
      <w:proofErr w:type="spellEnd"/>
      <w:r w:rsidRPr="00081031">
        <w:rPr>
          <w:b/>
          <w:bCs/>
          <w:i/>
          <w:iCs/>
          <w:lang w:eastAsia="zh-CN"/>
        </w:rPr>
        <w:t xml:space="preserve"> is added </w:t>
      </w:r>
      <w:r w:rsidR="00081031" w:rsidRPr="00081031">
        <w:rPr>
          <w:b/>
          <w:bCs/>
          <w:i/>
          <w:iCs/>
          <w:lang w:eastAsia="zh-CN"/>
        </w:rPr>
        <w:t>to the delay between PDCCH reception and PUCCH/PUSCH transmission</w:t>
      </w:r>
      <w:r w:rsidR="00081031">
        <w:rPr>
          <w:b/>
          <w:bCs/>
          <w:i/>
          <w:iCs/>
          <w:lang w:eastAsia="zh-CN"/>
        </w:rPr>
        <w:t xml:space="preserve"> in beam failure recovery</w:t>
      </w:r>
      <w:r w:rsidR="00081031" w:rsidRPr="00081031">
        <w:rPr>
          <w:b/>
          <w:bCs/>
          <w:i/>
          <w:iCs/>
          <w:lang w:eastAsia="zh-CN"/>
        </w:rPr>
        <w:t xml:space="preserve">. Cell-specific </w:t>
      </w:r>
      <w:proofErr w:type="spellStart"/>
      <w:r w:rsidR="00081031" w:rsidRPr="00081031">
        <w:rPr>
          <w:b/>
          <w:bCs/>
          <w:i/>
          <w:iCs/>
          <w:lang w:eastAsia="zh-CN"/>
        </w:rPr>
        <w:t>K_offset</w:t>
      </w:r>
      <w:proofErr w:type="spellEnd"/>
      <w:r w:rsidR="00081031" w:rsidRPr="00081031">
        <w:rPr>
          <w:b/>
          <w:bCs/>
          <w:i/>
          <w:iCs/>
          <w:lang w:eastAsia="zh-CN"/>
        </w:rPr>
        <w:t xml:space="preserve"> can be used.</w:t>
      </w:r>
    </w:p>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2D5ADBCD" w14:textId="55D8FCC2" w:rsidR="00531422" w:rsidRDefault="00531422" w:rsidP="00531422">
      <w:r w:rsidRPr="004C6A8A">
        <w:t>In this contribution, we discussed the issues related to NTN timing relationship, and our proposals are as following:</w:t>
      </w:r>
    </w:p>
    <w:p w14:paraId="33582040" w14:textId="77777777" w:rsidR="00081031" w:rsidRPr="00226C4D" w:rsidRDefault="00081031" w:rsidP="00081031">
      <w:pPr>
        <w:overflowPunct w:val="0"/>
        <w:snapToGrid/>
        <w:contextualSpacing/>
        <w:textAlignment w:val="baseline"/>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Support MAC CE signaling to update K-offset after initial access.</w:t>
      </w:r>
    </w:p>
    <w:p w14:paraId="05BD5D51" w14:textId="77777777" w:rsidR="00081031" w:rsidRPr="000B77A6" w:rsidRDefault="00081031" w:rsidP="00081031">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 xml:space="preserve">roposal 2: Support K-offset indication with </w:t>
      </w:r>
      <w:r>
        <w:rPr>
          <w:b/>
          <w:bCs/>
          <w:i/>
          <w:iCs/>
          <w:lang w:eastAsia="zh-CN"/>
        </w:rPr>
        <w:t>one</w:t>
      </w:r>
      <w:r w:rsidRPr="000B77A6">
        <w:rPr>
          <w:b/>
          <w:bCs/>
          <w:i/>
          <w:iCs/>
          <w:lang w:eastAsia="zh-CN"/>
        </w:rPr>
        <w:t xml:space="preserve"> </w:t>
      </w:r>
      <w:proofErr w:type="gramStart"/>
      <w:r w:rsidRPr="000B77A6">
        <w:rPr>
          <w:b/>
          <w:bCs/>
          <w:i/>
          <w:iCs/>
          <w:lang w:eastAsia="zh-CN"/>
        </w:rPr>
        <w:t>values</w:t>
      </w:r>
      <w:proofErr w:type="gramEnd"/>
      <w:r w:rsidRPr="000B77A6">
        <w:rPr>
          <w:b/>
          <w:bCs/>
          <w:i/>
          <w:iCs/>
          <w:lang w:eastAsia="zh-CN"/>
        </w:rPr>
        <w:t xml:space="preserve">. The value corresponding to RTT between </w:t>
      </w:r>
      <w:r>
        <w:rPr>
          <w:b/>
          <w:bCs/>
          <w:i/>
          <w:iCs/>
          <w:lang w:eastAsia="zh-CN"/>
        </w:rPr>
        <w:t>UE</w:t>
      </w:r>
      <w:r w:rsidRPr="000B77A6">
        <w:rPr>
          <w:b/>
          <w:bCs/>
          <w:i/>
          <w:iCs/>
          <w:lang w:eastAsia="zh-CN"/>
        </w:rPr>
        <w:t xml:space="preserve"> and reference point</w:t>
      </w:r>
      <w:r>
        <w:rPr>
          <w:b/>
          <w:bCs/>
          <w:i/>
          <w:iCs/>
          <w:lang w:eastAsia="zh-CN"/>
        </w:rPr>
        <w:t>.</w:t>
      </w:r>
    </w:p>
    <w:p w14:paraId="566CC5C9" w14:textId="77777777" w:rsidR="00081031" w:rsidRPr="00EA7E0D" w:rsidRDefault="00081031" w:rsidP="00081031">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Pr>
          <w:b/>
          <w:bCs/>
          <w:i/>
          <w:iCs/>
          <w:lang w:eastAsia="zh-CN"/>
        </w:rPr>
        <w:t>3</w:t>
      </w:r>
      <w:r w:rsidRPr="00EA7E0D">
        <w:rPr>
          <w:b/>
          <w:bCs/>
          <w:i/>
          <w:iCs/>
          <w:lang w:eastAsia="zh-CN"/>
        </w:rPr>
        <w:t>: Update of K-offset can be indicated by a drift rate or by indication of a coordinate of a position.</w:t>
      </w:r>
    </w:p>
    <w:p w14:paraId="5D4114D1" w14:textId="77777777" w:rsidR="00081031" w:rsidRPr="00EE69B1" w:rsidRDefault="00081031" w:rsidP="00081031">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Pr>
          <w:b/>
          <w:bCs/>
          <w:i/>
          <w:iCs/>
          <w:lang w:eastAsia="zh-CN"/>
        </w:rPr>
        <w:t>4</w:t>
      </w:r>
      <w:r w:rsidRPr="00EE69B1">
        <w:rPr>
          <w:b/>
          <w:bCs/>
          <w:i/>
          <w:iCs/>
          <w:lang w:eastAsia="zh-CN"/>
        </w:rPr>
        <w:t>: Support indication of beam specific K-offset.</w:t>
      </w:r>
    </w:p>
    <w:p w14:paraId="24C8819A" w14:textId="77777777" w:rsidR="00081031" w:rsidRDefault="00081031" w:rsidP="00081031">
      <w:pPr>
        <w:overflowPunct w:val="0"/>
        <w:snapToGrid/>
        <w:contextualSpacing/>
        <w:textAlignment w:val="baseline"/>
        <w:rPr>
          <w:b/>
          <w:bCs/>
          <w:i/>
          <w:iCs/>
          <w:lang w:eastAsia="zh-CN"/>
        </w:rPr>
      </w:pPr>
      <w:r w:rsidRPr="00EE69B1">
        <w:rPr>
          <w:b/>
          <w:bCs/>
          <w:i/>
          <w:iCs/>
          <w:lang w:eastAsia="zh-CN"/>
        </w:rPr>
        <w:t xml:space="preserve">Proposal </w:t>
      </w:r>
      <w:r>
        <w:rPr>
          <w:b/>
          <w:bCs/>
          <w:i/>
          <w:iCs/>
          <w:lang w:eastAsia="zh-CN"/>
        </w:rPr>
        <w:t>5</w:t>
      </w:r>
      <w:r w:rsidRPr="00EE69B1">
        <w:rPr>
          <w:b/>
          <w:bCs/>
          <w:i/>
          <w:iCs/>
          <w:lang w:eastAsia="zh-CN"/>
        </w:rPr>
        <w:t>: The beam specific K-offset can be indicated by an associated RS explicitly or implicitly.</w:t>
      </w:r>
    </w:p>
    <w:p w14:paraId="6810232C" w14:textId="090EAF9E" w:rsidR="00081031" w:rsidRPr="00D6505F" w:rsidRDefault="00081031" w:rsidP="00081031">
      <w:pPr>
        <w:rPr>
          <w:b/>
          <w:bCs/>
          <w:i/>
          <w:iCs/>
          <w:lang w:eastAsia="zh-CN"/>
        </w:rPr>
      </w:pPr>
      <w:r w:rsidRPr="00D6505F">
        <w:rPr>
          <w:rFonts w:hint="eastAsia"/>
          <w:b/>
          <w:bCs/>
          <w:i/>
          <w:iCs/>
          <w:lang w:eastAsia="zh-CN"/>
        </w:rPr>
        <w:lastRenderedPageBreak/>
        <w:t>P</w:t>
      </w:r>
      <w:r w:rsidRPr="00D6505F">
        <w:rPr>
          <w:b/>
          <w:bCs/>
          <w:i/>
          <w:iCs/>
          <w:lang w:eastAsia="zh-CN"/>
        </w:rPr>
        <w:t xml:space="preserve">roposal </w:t>
      </w:r>
      <w:r>
        <w:rPr>
          <w:b/>
          <w:bCs/>
          <w:i/>
          <w:iCs/>
          <w:lang w:eastAsia="zh-CN"/>
        </w:rPr>
        <w:t>6</w:t>
      </w:r>
      <w:r w:rsidRPr="00D6505F">
        <w:rPr>
          <w:b/>
          <w:bCs/>
          <w:i/>
          <w:iCs/>
          <w:lang w:eastAsia="zh-CN"/>
        </w:rPr>
        <w:t>: The timing relationship between PRACH transmission</w:t>
      </w:r>
      <w:r>
        <w:rPr>
          <w:b/>
          <w:bCs/>
          <w:i/>
          <w:iCs/>
          <w:lang w:eastAsia="zh-CN"/>
        </w:rPr>
        <w:t xml:space="preserve"> in beam failure recovery</w:t>
      </w:r>
      <w:r w:rsidRPr="00D6505F">
        <w:rPr>
          <w:b/>
          <w:bCs/>
          <w:i/>
          <w:iCs/>
          <w:lang w:eastAsia="zh-CN"/>
        </w:rPr>
        <w:t xml:space="preserve"> and start of PDCCH monitoring is 4+K_mac.</w:t>
      </w:r>
    </w:p>
    <w:p w14:paraId="147C4E87" w14:textId="3F52FAA4" w:rsidR="00081031" w:rsidRPr="00081031" w:rsidRDefault="00081031" w:rsidP="00081031">
      <w:pPr>
        <w:rPr>
          <w:b/>
          <w:bCs/>
          <w:i/>
          <w:iCs/>
          <w:lang w:eastAsia="zh-CN"/>
        </w:rPr>
      </w:pPr>
      <w:r w:rsidRPr="00081031">
        <w:rPr>
          <w:rFonts w:hint="eastAsia"/>
          <w:b/>
          <w:bCs/>
          <w:i/>
          <w:iCs/>
          <w:lang w:eastAsia="zh-CN"/>
        </w:rPr>
        <w:t>P</w:t>
      </w:r>
      <w:r w:rsidRPr="00081031">
        <w:rPr>
          <w:b/>
          <w:bCs/>
          <w:i/>
          <w:iCs/>
          <w:lang w:eastAsia="zh-CN"/>
        </w:rPr>
        <w:t>roposal</w:t>
      </w:r>
      <w:r>
        <w:rPr>
          <w:b/>
          <w:bCs/>
          <w:i/>
          <w:iCs/>
          <w:lang w:eastAsia="zh-CN"/>
        </w:rPr>
        <w:t xml:space="preserve"> 7</w:t>
      </w:r>
      <w:r w:rsidRPr="00081031">
        <w:rPr>
          <w:b/>
          <w:bCs/>
          <w:i/>
          <w:iCs/>
          <w:lang w:eastAsia="zh-CN"/>
        </w:rPr>
        <w:t xml:space="preserve">: </w:t>
      </w:r>
      <w:proofErr w:type="spellStart"/>
      <w:r w:rsidRPr="00081031">
        <w:rPr>
          <w:b/>
          <w:bCs/>
          <w:i/>
          <w:iCs/>
          <w:lang w:eastAsia="zh-CN"/>
        </w:rPr>
        <w:t>K_offset</w:t>
      </w:r>
      <w:proofErr w:type="spellEnd"/>
      <w:r w:rsidRPr="00081031">
        <w:rPr>
          <w:b/>
          <w:bCs/>
          <w:i/>
          <w:iCs/>
          <w:lang w:eastAsia="zh-CN"/>
        </w:rPr>
        <w:t xml:space="preserve"> is added to the delay between PDCCH reception and PUCCH/PUSCH transmission</w:t>
      </w:r>
      <w:r>
        <w:rPr>
          <w:b/>
          <w:bCs/>
          <w:i/>
          <w:iCs/>
          <w:lang w:eastAsia="zh-CN"/>
        </w:rPr>
        <w:t xml:space="preserve"> in beam failure </w:t>
      </w:r>
      <w:proofErr w:type="spellStart"/>
      <w:r>
        <w:rPr>
          <w:b/>
          <w:bCs/>
          <w:i/>
          <w:iCs/>
          <w:lang w:eastAsia="zh-CN"/>
        </w:rPr>
        <w:t>revoery</w:t>
      </w:r>
      <w:proofErr w:type="spellEnd"/>
      <w:r w:rsidRPr="00081031">
        <w:rPr>
          <w:b/>
          <w:bCs/>
          <w:i/>
          <w:iCs/>
          <w:lang w:eastAsia="zh-CN"/>
        </w:rPr>
        <w:t xml:space="preserve">. Cell-specific </w:t>
      </w:r>
      <w:proofErr w:type="spellStart"/>
      <w:r w:rsidRPr="00081031">
        <w:rPr>
          <w:b/>
          <w:bCs/>
          <w:i/>
          <w:iCs/>
          <w:lang w:eastAsia="zh-CN"/>
        </w:rPr>
        <w:t>K_offset</w:t>
      </w:r>
      <w:proofErr w:type="spellEnd"/>
      <w:r w:rsidRPr="00081031">
        <w:rPr>
          <w:b/>
          <w:bCs/>
          <w:i/>
          <w:iCs/>
          <w:lang w:eastAsia="zh-CN"/>
        </w:rPr>
        <w:t xml:space="preserve"> can be used.</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2D76B5D1"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1B347F">
        <w:rPr>
          <w:sz w:val="22"/>
          <w:szCs w:val="22"/>
          <w:lang w:eastAsia="zh-CN"/>
        </w:rPr>
        <w:t>5e</w:t>
      </w:r>
      <w:r w:rsidRPr="004C6A8A">
        <w:rPr>
          <w:sz w:val="22"/>
          <w:szCs w:val="22"/>
          <w:lang w:eastAsia="zh-CN"/>
        </w:rPr>
        <w:t xml:space="preserve"> chairman notes</w:t>
      </w:r>
    </w:p>
    <w:p w14:paraId="6EE3D48B" w14:textId="2F317EB4" w:rsidR="00057534" w:rsidRPr="004C6A8A" w:rsidRDefault="00057534" w:rsidP="00057534">
      <w:pPr>
        <w:pStyle w:val="References"/>
        <w:rPr>
          <w:sz w:val="22"/>
          <w:szCs w:val="22"/>
          <w:lang w:eastAsia="zh-CN"/>
        </w:rPr>
      </w:pPr>
      <w:r w:rsidRPr="004C6A8A">
        <w:rPr>
          <w:sz w:val="22"/>
          <w:szCs w:val="22"/>
          <w:lang w:eastAsia="zh-CN"/>
        </w:rPr>
        <w:t>R1-2</w:t>
      </w:r>
      <w:r w:rsidR="00446FD0">
        <w:rPr>
          <w:sz w:val="22"/>
          <w:szCs w:val="22"/>
          <w:lang w:eastAsia="zh-CN"/>
        </w:rPr>
        <w:t>10</w:t>
      </w:r>
      <w:r w:rsidR="001B347F">
        <w:rPr>
          <w:sz w:val="22"/>
          <w:szCs w:val="22"/>
          <w:lang w:eastAsia="zh-CN"/>
        </w:rPr>
        <w:t>6325</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5EA0A" w14:textId="77777777" w:rsidR="008A47E8" w:rsidRDefault="008A47E8">
      <w:r>
        <w:separator/>
      </w:r>
    </w:p>
  </w:endnote>
  <w:endnote w:type="continuationSeparator" w:id="0">
    <w:p w14:paraId="5F5CF647" w14:textId="77777777" w:rsidR="008A47E8" w:rsidRDefault="008A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80CFF" w14:textId="77777777" w:rsidR="008A47E8" w:rsidRDefault="008A47E8">
      <w:r>
        <w:separator/>
      </w:r>
    </w:p>
  </w:footnote>
  <w:footnote w:type="continuationSeparator" w:id="0">
    <w:p w14:paraId="20629758" w14:textId="77777777" w:rsidR="008A47E8" w:rsidRDefault="008A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4A5C"/>
    <w:multiLevelType w:val="hybridMultilevel"/>
    <w:tmpl w:val="DAA8E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E7310B"/>
    <w:multiLevelType w:val="hybridMultilevel"/>
    <w:tmpl w:val="D3761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11EC9"/>
    <w:multiLevelType w:val="hybridMultilevel"/>
    <w:tmpl w:val="710EA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359E3E15"/>
    <w:multiLevelType w:val="hybridMultilevel"/>
    <w:tmpl w:val="444EE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30031A"/>
    <w:multiLevelType w:val="hybridMultilevel"/>
    <w:tmpl w:val="661EE972"/>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0"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454D50"/>
    <w:multiLevelType w:val="hybridMultilevel"/>
    <w:tmpl w:val="58BCB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8"/>
  </w:num>
  <w:num w:numId="4">
    <w:abstractNumId w:val="16"/>
  </w:num>
  <w:num w:numId="5">
    <w:abstractNumId w:val="28"/>
  </w:num>
  <w:num w:numId="6">
    <w:abstractNumId w:val="30"/>
  </w:num>
  <w:num w:numId="7">
    <w:abstractNumId w:val="13"/>
  </w:num>
  <w:num w:numId="8">
    <w:abstractNumId w:val="14"/>
  </w:num>
  <w:num w:numId="9">
    <w:abstractNumId w:val="42"/>
  </w:num>
  <w:num w:numId="10">
    <w:abstractNumId w:val="33"/>
  </w:num>
  <w:num w:numId="11">
    <w:abstractNumId w:val="21"/>
  </w:num>
  <w:num w:numId="12">
    <w:abstractNumId w:val="15"/>
  </w:num>
  <w:num w:numId="13">
    <w:abstractNumId w:val="5"/>
  </w:num>
  <w:num w:numId="14">
    <w:abstractNumId w:val="22"/>
  </w:num>
  <w:num w:numId="15">
    <w:abstractNumId w:val="9"/>
  </w:num>
  <w:num w:numId="16">
    <w:abstractNumId w:val="24"/>
  </w:num>
  <w:num w:numId="17">
    <w:abstractNumId w:val="4"/>
  </w:num>
  <w:num w:numId="18">
    <w:abstractNumId w:val="36"/>
  </w:num>
  <w:num w:numId="19">
    <w:abstractNumId w:val="37"/>
  </w:num>
  <w:num w:numId="20">
    <w:abstractNumId w:val="7"/>
  </w:num>
  <w:num w:numId="21">
    <w:abstractNumId w:val="18"/>
  </w:num>
  <w:num w:numId="22">
    <w:abstractNumId w:val="23"/>
  </w:num>
  <w:num w:numId="23">
    <w:abstractNumId w:val="19"/>
    <w:lvlOverride w:ilvl="0">
      <w:startOverride w:val="1"/>
    </w:lvlOverride>
  </w:num>
  <w:num w:numId="24">
    <w:abstractNumId w:val="19"/>
  </w:num>
  <w:num w:numId="25">
    <w:abstractNumId w:val="26"/>
  </w:num>
  <w:num w:numId="26">
    <w:abstractNumId w:val="3"/>
  </w:num>
  <w:num w:numId="27">
    <w:abstractNumId w:val="11"/>
  </w:num>
  <w:num w:numId="28">
    <w:abstractNumId w:val="8"/>
  </w:num>
  <w:num w:numId="29">
    <w:abstractNumId w:val="19"/>
  </w:num>
  <w:num w:numId="30">
    <w:abstractNumId w:val="2"/>
  </w:num>
  <w:num w:numId="31">
    <w:abstractNumId w:val="12"/>
  </w:num>
  <w:num w:numId="32">
    <w:abstractNumId w:val="34"/>
  </w:num>
  <w:num w:numId="33">
    <w:abstractNumId w:val="6"/>
  </w:num>
  <w:num w:numId="34">
    <w:abstractNumId w:val="29"/>
  </w:num>
  <w:num w:numId="35">
    <w:abstractNumId w:val="40"/>
  </w:num>
  <w:num w:numId="36">
    <w:abstractNumId w:val="2"/>
  </w:num>
  <w:num w:numId="37">
    <w:abstractNumId w:val="17"/>
  </w:num>
  <w:num w:numId="38">
    <w:abstractNumId w:val="25"/>
  </w:num>
  <w:num w:numId="39">
    <w:abstractNumId w:val="20"/>
  </w:num>
  <w:num w:numId="40">
    <w:abstractNumId w:val="0"/>
  </w:num>
  <w:num w:numId="41">
    <w:abstractNumId w:val="10"/>
  </w:num>
  <w:num w:numId="42">
    <w:abstractNumId w:val="19"/>
  </w:num>
  <w:num w:numId="43">
    <w:abstractNumId w:val="27"/>
  </w:num>
  <w:num w:numId="44">
    <w:abstractNumId w:val="39"/>
  </w:num>
  <w:num w:numId="45">
    <w:abstractNumId w:val="32"/>
  </w:num>
  <w:num w:numId="46">
    <w:abstractNumId w:val="31"/>
  </w:num>
  <w:num w:numId="47">
    <w:abstractNumId w:val="1"/>
  </w:num>
  <w:num w:numId="4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목록 단"/>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5</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25</cp:revision>
  <cp:lastPrinted>2015-04-01T01:56:00Z</cp:lastPrinted>
  <dcterms:created xsi:type="dcterms:W3CDTF">2021-04-22T06:00:00Z</dcterms:created>
  <dcterms:modified xsi:type="dcterms:W3CDTF">2021-08-06T02:23:00Z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